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32"/>
          <w:szCs w:val="32"/>
        </w:rPr>
      </w:pPr>
      <w:r>
        <w:rPr>
          <w:sz w:val="32"/>
          <w:szCs w:val="32"/>
        </w:rPr>
        <w:t>公共施設、コンビニエンスストア（</w:t>
      </w:r>
      <w:r>
        <w:rPr>
          <w:sz w:val="32"/>
          <w:szCs w:val="32"/>
        </w:rPr>
        <w:t>12</w:t>
      </w:r>
      <w:r>
        <w:rPr>
          <w:sz w:val="32"/>
          <w:szCs w:val="32"/>
        </w:rPr>
        <w:t>施設）で廃乾電池を回収しています！</w:t>
      </w:r>
    </w:p>
    <w:p>
      <w:pPr>
        <w:pStyle w:val="Normal"/>
        <w:rPr>
          <w:sz w:val="24"/>
          <w:szCs w:val="24"/>
        </w:rPr>
      </w:pPr>
      <w:r>
        <w:rPr>
          <w:sz w:val="24"/>
          <w:szCs w:val="24"/>
        </w:rPr>
      </w:r>
    </w:p>
    <w:p>
      <w:pPr>
        <w:pStyle w:val="Normal"/>
        <w:ind w:firstLine="240"/>
        <w:rPr>
          <w:sz w:val="24"/>
          <w:szCs w:val="24"/>
        </w:rPr>
      </w:pPr>
      <w:r>
        <w:rPr>
          <w:sz w:val="24"/>
          <w:szCs w:val="24"/>
        </w:rPr>
        <w:t>現在、ごみ集積所での廃乾電池の回収は、年３回実施しておりますが、住民の要望に応えるため、長生村内の公共施設、コンビニエンスストア（</w:t>
      </w:r>
      <w:r>
        <w:rPr>
          <w:sz w:val="24"/>
          <w:szCs w:val="24"/>
        </w:rPr>
        <w:t>12</w:t>
      </w:r>
      <w:r>
        <w:rPr>
          <w:sz w:val="24"/>
          <w:szCs w:val="24"/>
        </w:rPr>
        <w:t>施設）に廃乾電池回収ボックスを設置し、回収を行っています。</w:t>
      </w:r>
    </w:p>
    <w:p>
      <w:pPr>
        <w:pStyle w:val="Normal"/>
        <w:rPr>
          <w:sz w:val="24"/>
          <w:szCs w:val="24"/>
        </w:rPr>
      </w:pPr>
      <w:r>
        <w:rPr>
          <w:sz w:val="24"/>
          <w:szCs w:val="24"/>
        </w:rPr>
      </w:r>
    </w:p>
    <w:p>
      <w:pPr>
        <w:pStyle w:val="Normal"/>
        <w:rPr>
          <w:b/>
          <w:b/>
          <w:sz w:val="24"/>
          <w:szCs w:val="24"/>
        </w:rPr>
      </w:pPr>
      <w:r>
        <w:rPr>
          <w:b/>
          <w:sz w:val="24"/>
          <w:szCs w:val="24"/>
        </w:rPr>
        <w:t>◇</w:t>
      </w:r>
      <w:r>
        <w:rPr>
          <w:b/>
          <w:sz w:val="24"/>
          <w:szCs w:val="24"/>
        </w:rPr>
        <w:t>出し方</w:t>
      </w:r>
    </w:p>
    <w:p>
      <w:pPr>
        <w:pStyle w:val="Normal"/>
        <w:ind w:left="240" w:hanging="240"/>
        <w:rPr>
          <w:sz w:val="24"/>
          <w:szCs w:val="24"/>
        </w:rPr>
      </w:pPr>
      <w:r>
        <w:rPr>
          <w:sz w:val="24"/>
          <w:szCs w:val="24"/>
        </w:rPr>
        <w:t>　　公共施設に設置した廃乾電池回収ボックスには、透明な買物袋などに入れて、「乾電池」と表示し、回収ボックスに入れてください。</w:t>
      </w:r>
    </w:p>
    <w:p>
      <w:pPr>
        <w:pStyle w:val="Normal"/>
        <w:ind w:left="240" w:hanging="240"/>
        <w:rPr>
          <w:sz w:val="24"/>
          <w:szCs w:val="24"/>
        </w:rPr>
      </w:pPr>
      <w:r>
        <w:rPr>
          <w:sz w:val="24"/>
          <w:szCs w:val="24"/>
        </w:rPr>
        <w:t>　　コンビニエンスストアに設置した廃乾電池回収ボックスの場合には、袋に入れずに回収ボックスに入れてください。</w:t>
      </w:r>
    </w:p>
    <w:p>
      <w:pPr>
        <w:pStyle w:val="Normal"/>
        <w:rPr>
          <w:sz w:val="24"/>
          <w:szCs w:val="24"/>
        </w:rPr>
      </w:pPr>
      <w:r>
        <w:rPr>
          <w:sz w:val="24"/>
          <w:szCs w:val="24"/>
        </w:rPr>
      </w:r>
    </w:p>
    <w:p>
      <w:pPr>
        <w:pStyle w:val="Normal"/>
        <w:rPr>
          <w:sz w:val="24"/>
          <w:szCs w:val="24"/>
        </w:rPr>
      </w:pPr>
      <w:r>
        <w:rPr>
          <w:b/>
          <w:sz w:val="24"/>
          <w:szCs w:val="24"/>
        </w:rPr>
        <w:t>◇</w:t>
      </w:r>
      <w:r>
        <w:rPr>
          <w:b/>
          <w:sz w:val="24"/>
          <w:szCs w:val="24"/>
        </w:rPr>
        <w:t>回収できる廃乾電池</w:t>
      </w:r>
    </w:p>
    <w:p>
      <w:pPr>
        <w:pStyle w:val="Normal"/>
        <w:rPr>
          <w:sz w:val="24"/>
          <w:szCs w:val="24"/>
        </w:rPr>
      </w:pPr>
      <w:r>
        <w:rPr>
          <w:sz w:val="24"/>
          <w:szCs w:val="24"/>
        </w:rPr>
        <w:t>　　使い捨てのマンガン電池、アルカリ電池、ボタン電池等になります。</w:t>
      </w:r>
    </w:p>
    <w:p>
      <w:pPr>
        <w:pStyle w:val="Normal"/>
        <w:rPr>
          <w:sz w:val="24"/>
          <w:szCs w:val="24"/>
        </w:rPr>
      </w:pPr>
      <w:r>
        <w:rPr>
          <w:sz w:val="24"/>
          <w:szCs w:val="24"/>
        </w:rPr>
        <w:t>　　なお、充電式電池、バッテリー等は回収できません。</w:t>
      </w:r>
    </w:p>
    <w:p>
      <w:pPr>
        <w:pStyle w:val="Normal"/>
        <w:rPr>
          <w:sz w:val="24"/>
          <w:szCs w:val="24"/>
        </w:rPr>
      </w:pPr>
      <w:r>
        <w:rPr>
          <w:sz w:val="24"/>
          <w:szCs w:val="24"/>
        </w:rPr>
      </w:r>
    </w:p>
    <w:p>
      <w:pPr>
        <w:pStyle w:val="Normal"/>
        <w:rPr>
          <w:b/>
          <w:b/>
          <w:sz w:val="24"/>
          <w:szCs w:val="24"/>
        </w:rPr>
      </w:pPr>
      <w:r>
        <w:rPr>
          <w:b/>
          <w:sz w:val="24"/>
          <w:szCs w:val="24"/>
        </w:rPr>
        <w:t>◇</w:t>
      </w:r>
      <w:r>
        <w:rPr>
          <w:b/>
          <w:sz w:val="24"/>
          <w:szCs w:val="24"/>
        </w:rPr>
        <w:t>回収ボックス設置場所等</w:t>
      </w:r>
    </w:p>
    <w:p>
      <w:pPr>
        <w:pStyle w:val="Normal"/>
        <w:ind w:left="240" w:hanging="240"/>
        <w:rPr/>
      </w:pPr>
      <w:r>
        <w:rPr>
          <w:sz w:val="24"/>
          <w:szCs w:val="24"/>
        </w:rPr>
        <w:t>　　長生村役場ロビー、中央公民館ロビー、八積保育所・高根保育所・一松保育所、ローソン長生八積店、ファミリーマート長生七井土店・セブンイレブン長生七井土店・ファミリーマート長生岩沼店・</w:t>
      </w:r>
      <w:r>
        <w:rPr>
          <w:sz w:val="24"/>
          <w:szCs w:val="24"/>
        </w:rPr>
        <w:t>ローソン</w:t>
      </w:r>
      <w:r>
        <w:rPr>
          <w:sz w:val="24"/>
          <w:szCs w:val="24"/>
        </w:rPr>
        <w:t>長生宮成店・セブンイレブン長生本郷店・ファミリーマート長生一松海岸店の計</w:t>
      </w:r>
      <w:r>
        <w:rPr>
          <w:sz w:val="24"/>
          <w:szCs w:val="24"/>
        </w:rPr>
        <w:t>12</w:t>
      </w:r>
      <w:r>
        <w:rPr>
          <w:sz w:val="24"/>
          <w:szCs w:val="24"/>
        </w:rPr>
        <w:t>施設で回収を行っています。</w:t>
      </w:r>
    </w:p>
    <w:p>
      <w:pPr>
        <w:pStyle w:val="Normal"/>
        <w:ind w:firstLine="480"/>
        <w:rPr>
          <w:sz w:val="24"/>
          <w:szCs w:val="24"/>
        </w:rPr>
      </w:pPr>
      <w:r>
        <w:rPr>
          <w:sz w:val="24"/>
          <w:szCs w:val="24"/>
        </w:rPr>
        <w:t>なお、各施設とも</w:t>
      </w:r>
      <w:r>
        <w:rPr>
          <w:rFonts w:ascii="ＭＳ 明朝" w:hAnsi="ＭＳ 明朝" w:asciiTheme="minorEastAsia" w:hAnsiTheme="minorEastAsia"/>
          <w:sz w:val="24"/>
          <w:szCs w:val="24"/>
        </w:rPr>
        <w:t>回収時間は、</w:t>
      </w:r>
      <w:bookmarkStart w:id="0" w:name="_GoBack"/>
      <w:bookmarkEnd w:id="0"/>
      <w:r>
        <w:rPr>
          <w:rFonts w:ascii="ＭＳ 明朝" w:hAnsi="ＭＳ 明朝" w:asciiTheme="minorEastAsia" w:hAnsiTheme="minorEastAsia"/>
          <w:sz w:val="24"/>
          <w:szCs w:val="24"/>
        </w:rPr>
        <w:t>開庁時間内、営業時間内</w:t>
      </w:r>
      <w:r>
        <w:rPr>
          <w:sz w:val="24"/>
          <w:szCs w:val="24"/>
        </w:rPr>
        <w:t>となります。</w:t>
      </w:r>
    </w:p>
    <w:p>
      <w:pPr>
        <w:pStyle w:val="Normal"/>
        <w:rPr>
          <w:sz w:val="24"/>
          <w:szCs w:val="24"/>
        </w:rPr>
      </w:pPr>
      <w:r>
        <w:rPr>
          <w:sz w:val="24"/>
          <w:szCs w:val="24"/>
        </w:rPr>
      </w:r>
    </w:p>
    <w:p>
      <w:pPr>
        <w:pStyle w:val="Normal"/>
        <w:rPr>
          <w:b/>
          <w:b/>
          <w:sz w:val="24"/>
          <w:szCs w:val="24"/>
        </w:rPr>
      </w:pPr>
      <w:r>
        <w:rPr>
          <w:b/>
          <w:sz w:val="24"/>
          <w:szCs w:val="24"/>
        </w:rPr>
        <w:t>◇</w:t>
      </w:r>
      <w:r>
        <w:rPr>
          <w:b/>
          <w:sz w:val="24"/>
          <w:szCs w:val="24"/>
        </w:rPr>
        <w:t>回収ボックスのサイズ等</w:t>
      </w:r>
    </w:p>
    <w:p>
      <w:pPr>
        <w:pStyle w:val="Normal"/>
        <w:ind w:left="241" w:hanging="241"/>
        <w:rPr>
          <w:sz w:val="24"/>
          <w:szCs w:val="24"/>
        </w:rPr>
      </w:pPr>
      <w:r>
        <w:rPr>
          <w:b/>
          <w:sz w:val="24"/>
          <w:szCs w:val="24"/>
        </w:rPr>
        <w:t>　　</w:t>
      </w:r>
      <w:r>
        <w:rPr>
          <w:sz w:val="24"/>
          <w:szCs w:val="24"/>
        </w:rPr>
        <w:t>本体色は半透明で、水色のフタ付、幅３５㎝、奥行４９㎝、高さ８３㎝です。</w:t>
      </w:r>
    </w:p>
    <w:p>
      <w:pPr>
        <w:pStyle w:val="Normal"/>
        <w:rPr>
          <w:b/>
          <w:b/>
          <w:sz w:val="24"/>
          <w:szCs w:val="24"/>
        </w:rPr>
      </w:pPr>
      <w:r>
        <w:rPr>
          <w:b/>
          <w:sz w:val="24"/>
          <w:szCs w:val="24"/>
        </w:rPr>
      </w:r>
    </w:p>
    <w:p>
      <w:pPr>
        <w:pStyle w:val="Normal"/>
        <w:rPr>
          <w:sz w:val="24"/>
          <w:szCs w:val="24"/>
        </w:rPr>
      </w:pPr>
      <w:r>
        <w:rPr>
          <w:b/>
          <w:sz w:val="24"/>
          <w:szCs w:val="24"/>
        </w:rPr>
        <w:t>◇</w:t>
      </w:r>
      <w:r>
        <w:rPr>
          <w:b/>
          <w:sz w:val="24"/>
          <w:szCs w:val="24"/>
        </w:rPr>
        <w:t>問い合わせ</w:t>
      </w:r>
    </w:p>
    <w:p>
      <w:pPr>
        <w:pStyle w:val="Normal"/>
        <w:ind w:firstLine="480"/>
        <w:rPr>
          <w:sz w:val="24"/>
          <w:szCs w:val="24"/>
        </w:rPr>
      </w:pPr>
      <w:r>
        <w:rPr>
          <w:sz w:val="24"/>
          <w:szCs w:val="24"/>
        </w:rPr>
        <w:t>下水環境課　（</w:t>
      </w:r>
      <w:r>
        <w:rPr>
          <w:sz w:val="24"/>
          <w:szCs w:val="24"/>
        </w:rPr>
        <w:t>32</w:t>
      </w:r>
      <w:r>
        <w:rPr>
          <w:sz w:val="24"/>
          <w:szCs w:val="24"/>
        </w:rPr>
        <w:t>）２４９４</w:t>
      </w:r>
    </w:p>
    <w:p>
      <w:pPr>
        <w:pStyle w:val="Normal"/>
        <w:rPr>
          <w:sz w:val="24"/>
          <w:szCs w:val="24"/>
        </w:rPr>
      </w:pPr>
      <w:r>
        <w:rPr>
          <w:sz w:val="24"/>
          <w:szCs w:val="24"/>
        </w:rPr>
      </w:r>
    </w:p>
    <w:p>
      <w:pPr>
        <w:pStyle w:val="Normal"/>
        <w:rPr/>
      </w:pPr>
      <w:r>
        <w:rPr/>
      </w:r>
    </w:p>
    <w:sectPr>
      <w:type w:val="nextPage"/>
      <w:pgSz w:w="11906" w:h="16838"/>
      <w:pgMar w:left="1701" w:right="1701" w:header="0" w:top="1134" w:footer="0" w:bottom="85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吹き出し (文字)"/>
    <w:basedOn w:val="DefaultParagraphFont"/>
    <w:link w:val="a3"/>
    <w:uiPriority w:val="99"/>
    <w:semiHidden/>
    <w:qFormat/>
    <w:rsid w:val="00bd763b"/>
    <w:rPr>
      <w:rFonts w:ascii="Arial" w:hAnsi="Arial" w:eastAsia="ＭＳ ゴシック" w:cs="" w:asciiTheme="majorHAnsi" w:cstheme="majorBidi" w:eastAsiaTheme="majorEastAsia" w:hAnsiTheme="majorHAnsi"/>
      <w:sz w:val="18"/>
      <w:szCs w:val="18"/>
    </w:rPr>
  </w:style>
  <w:style w:type="character" w:styleId="Style15" w:customStyle="1">
    <w:name w:val="ヘッダー (文字)"/>
    <w:basedOn w:val="DefaultParagraphFont"/>
    <w:link w:val="a5"/>
    <w:uiPriority w:val="99"/>
    <w:qFormat/>
    <w:rsid w:val="00f61799"/>
    <w:rPr/>
  </w:style>
  <w:style w:type="character" w:styleId="Style16" w:customStyle="1">
    <w:name w:val="フッター (文字)"/>
    <w:basedOn w:val="DefaultParagraphFont"/>
    <w:link w:val="a7"/>
    <w:uiPriority w:val="99"/>
    <w:qFormat/>
    <w:rsid w:val="00f61799"/>
    <w:rPr/>
  </w:style>
  <w:style w:type="paragraph" w:styleId="Style17">
    <w:name w:val="見出し"/>
    <w:basedOn w:val="Normal"/>
    <w:next w:val="Style18"/>
    <w:qFormat/>
    <w:pPr>
      <w:keepNext/>
      <w:spacing w:before="240" w:after="120"/>
    </w:pPr>
    <w:rPr>
      <w:rFonts w:ascii="Liberation Sans" w:hAnsi="Liberation Sans" w:eastAsia="ＭＳ ゴシック" w:cs="Mang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索引"/>
    <w:basedOn w:val="Normal"/>
    <w:qFormat/>
    <w:pPr>
      <w:suppressLineNumbers/>
    </w:pPr>
    <w:rPr>
      <w:rFonts w:cs="Mangal"/>
    </w:rPr>
  </w:style>
  <w:style w:type="paragraph" w:styleId="BalloonText">
    <w:name w:val="Balloon Text"/>
    <w:basedOn w:val="Normal"/>
    <w:link w:val="a4"/>
    <w:uiPriority w:val="99"/>
    <w:semiHidden/>
    <w:unhideWhenUsed/>
    <w:qFormat/>
    <w:rsid w:val="00bd763b"/>
    <w:pPr/>
    <w:rPr>
      <w:rFonts w:ascii="Arial" w:hAnsi="Arial" w:eastAsia="ＭＳ ゴシック" w:cs="" w:asciiTheme="majorHAnsi" w:cstheme="majorBidi" w:eastAsiaTheme="majorEastAsia" w:hAnsiTheme="majorHAnsi"/>
      <w:sz w:val="18"/>
      <w:szCs w:val="18"/>
    </w:rPr>
  </w:style>
  <w:style w:type="paragraph" w:styleId="Style22">
    <w:name w:val="Header"/>
    <w:basedOn w:val="Normal"/>
    <w:link w:val="a6"/>
    <w:uiPriority w:val="99"/>
    <w:unhideWhenUsed/>
    <w:rsid w:val="00f61799"/>
    <w:pPr>
      <w:tabs>
        <w:tab w:val="center" w:pos="4252" w:leader="none"/>
        <w:tab w:val="right" w:pos="8504" w:leader="none"/>
      </w:tabs>
      <w:snapToGrid w:val="false"/>
    </w:pPr>
    <w:rPr/>
  </w:style>
  <w:style w:type="paragraph" w:styleId="Style23">
    <w:name w:val="Footer"/>
    <w:basedOn w:val="Normal"/>
    <w:link w:val="a8"/>
    <w:uiPriority w:val="99"/>
    <w:unhideWhenUsed/>
    <w:rsid w:val="00f61799"/>
    <w:pPr>
      <w:tabs>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2B0F-F2C4-4554-9FBE-866E6D91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LibreOffice/5.2.4.2$Windows_x86 LibreOffice_project/3d5603e1122f0f102b62521720ab13a38a4e0eb0</Application>
  <Pages>1</Pages>
  <Words>561</Words>
  <Characters>565</Characters>
  <CharactersWithSpaces>578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2017-05-30T09:36:00Z</dcterms:created>
  <dc:creator>FJ-USER</dc:creator>
  <dc:description/>
  <dc:language>ja-JP</dc:language>
  <cp:lastModifiedBy/>
  <cp:lastPrinted>2017-05-30T06:30:00Z</cp:lastPrinted>
  <dcterms:modified xsi:type="dcterms:W3CDTF">2018-06-01T08:40:56Z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