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2C51" w14:textId="0F6ACE16" w:rsidR="0081205D" w:rsidRPr="00550A46" w:rsidRDefault="00D63200" w:rsidP="0081205D">
      <w:pPr>
        <w:jc w:val="center"/>
        <w:rPr>
          <w:rFonts w:asciiTheme="minorEastAsia" w:eastAsiaTheme="minorEastAsia" w:hAnsiTheme="minorEastAsia"/>
          <w:bCs/>
          <w:sz w:val="24"/>
        </w:rPr>
      </w:pPr>
      <w:r w:rsidRPr="00550A46">
        <w:rPr>
          <w:rFonts w:asciiTheme="minorEastAsia" w:eastAsiaTheme="minorEastAsia" w:hAnsiTheme="minorEastAsia" w:hint="eastAsia"/>
          <w:bCs/>
          <w:sz w:val="24"/>
        </w:rPr>
        <w:t>長生村</w:t>
      </w:r>
      <w:r w:rsidR="00C82D90" w:rsidRPr="00550A46">
        <w:rPr>
          <w:rFonts w:asciiTheme="minorEastAsia" w:eastAsiaTheme="minorEastAsia" w:hAnsiTheme="minorEastAsia" w:hint="eastAsia"/>
          <w:bCs/>
          <w:sz w:val="24"/>
        </w:rPr>
        <w:t>高齢者福祉</w:t>
      </w:r>
      <w:r w:rsidR="007D7581" w:rsidRPr="00550A46">
        <w:rPr>
          <w:rFonts w:asciiTheme="minorEastAsia" w:eastAsiaTheme="minorEastAsia" w:hAnsiTheme="minorEastAsia" w:hint="eastAsia"/>
          <w:bCs/>
          <w:sz w:val="24"/>
        </w:rPr>
        <w:t>計画・</w:t>
      </w:r>
      <w:r w:rsidR="00857854" w:rsidRPr="00550A46">
        <w:rPr>
          <w:rFonts w:asciiTheme="minorEastAsia" w:eastAsiaTheme="minorEastAsia" w:hAnsiTheme="minorEastAsia" w:hint="eastAsia"/>
          <w:bCs/>
          <w:sz w:val="24"/>
        </w:rPr>
        <w:t>第</w:t>
      </w:r>
      <w:r w:rsidR="00640F78" w:rsidRPr="00550A46">
        <w:rPr>
          <w:rFonts w:asciiTheme="minorEastAsia" w:eastAsiaTheme="minorEastAsia" w:hAnsiTheme="minorEastAsia" w:hint="eastAsia"/>
          <w:bCs/>
          <w:sz w:val="24"/>
        </w:rPr>
        <w:t>１０</w:t>
      </w:r>
      <w:r w:rsidR="00857854" w:rsidRPr="00550A46">
        <w:rPr>
          <w:rFonts w:asciiTheme="minorEastAsia" w:eastAsiaTheme="minorEastAsia" w:hAnsiTheme="minorEastAsia" w:hint="eastAsia"/>
          <w:bCs/>
          <w:sz w:val="24"/>
        </w:rPr>
        <w:t>期介護</w:t>
      </w:r>
      <w:r w:rsidR="0000285C" w:rsidRPr="00550A46">
        <w:rPr>
          <w:rFonts w:asciiTheme="minorEastAsia" w:eastAsiaTheme="minorEastAsia" w:hAnsiTheme="minorEastAsia" w:hint="eastAsia"/>
          <w:bCs/>
          <w:sz w:val="24"/>
        </w:rPr>
        <w:t>保険事業計画</w:t>
      </w:r>
      <w:r w:rsidR="0035234A" w:rsidRPr="00550A46">
        <w:rPr>
          <w:rFonts w:asciiTheme="minorEastAsia" w:eastAsiaTheme="minorEastAsia" w:hAnsiTheme="minorEastAsia" w:hint="eastAsia"/>
          <w:bCs/>
          <w:sz w:val="24"/>
        </w:rPr>
        <w:t>策定</w:t>
      </w:r>
    </w:p>
    <w:p w14:paraId="2035EE42" w14:textId="1EA03365" w:rsidR="00DA3CEE" w:rsidRPr="00901C19" w:rsidRDefault="0035234A" w:rsidP="005E58C1">
      <w:pPr>
        <w:jc w:val="center"/>
        <w:rPr>
          <w:rFonts w:asciiTheme="minorEastAsia" w:eastAsiaTheme="minorEastAsia" w:hAnsiTheme="minorEastAsia"/>
          <w:bCs/>
          <w:sz w:val="24"/>
        </w:rPr>
      </w:pPr>
      <w:r>
        <w:rPr>
          <w:rFonts w:asciiTheme="minorEastAsia" w:eastAsiaTheme="minorEastAsia" w:hAnsiTheme="minorEastAsia" w:hint="eastAsia"/>
          <w:bCs/>
          <w:sz w:val="24"/>
        </w:rPr>
        <w:t>業務委託</w:t>
      </w:r>
      <w:r w:rsidR="005E58C1" w:rsidRPr="00901C19">
        <w:rPr>
          <w:rFonts w:asciiTheme="minorEastAsia" w:eastAsiaTheme="minorEastAsia" w:hAnsiTheme="minorEastAsia" w:hint="eastAsia"/>
          <w:bCs/>
          <w:sz w:val="24"/>
        </w:rPr>
        <w:t>仕様書</w:t>
      </w:r>
    </w:p>
    <w:p w14:paraId="7DD5BE40" w14:textId="77777777" w:rsidR="00DA3CEE" w:rsidRPr="00901C19" w:rsidRDefault="00DA3CEE">
      <w:pPr>
        <w:rPr>
          <w:rFonts w:ascii="ＭＳ 明朝" w:hAnsi="ＭＳ 明朝"/>
          <w:bCs/>
          <w:sz w:val="22"/>
          <w:szCs w:val="22"/>
        </w:rPr>
      </w:pPr>
    </w:p>
    <w:p w14:paraId="0BF0A998" w14:textId="77777777" w:rsidR="004B2269" w:rsidRPr="00901C19" w:rsidRDefault="004B2269">
      <w:pPr>
        <w:rPr>
          <w:rFonts w:asciiTheme="minorEastAsia" w:eastAsiaTheme="minorEastAsia" w:hAnsiTheme="minorEastAsia"/>
          <w:bCs/>
          <w:sz w:val="24"/>
        </w:rPr>
      </w:pPr>
      <w:r w:rsidRPr="00901C19">
        <w:rPr>
          <w:rFonts w:asciiTheme="minorEastAsia" w:eastAsiaTheme="minorEastAsia" w:hAnsiTheme="minorEastAsia" w:hint="eastAsia"/>
          <w:bCs/>
          <w:sz w:val="24"/>
        </w:rPr>
        <w:t>１．業務名</w:t>
      </w:r>
    </w:p>
    <w:p w14:paraId="2AA6E7F0" w14:textId="15D5E987" w:rsidR="00DA3CEE" w:rsidRPr="00C25BEF" w:rsidRDefault="00D63200" w:rsidP="00A427AE">
      <w:pPr>
        <w:ind w:leftChars="100" w:left="229" w:firstLineChars="100" w:firstLine="259"/>
        <w:rPr>
          <w:rFonts w:ascii="ＭＳ 明朝" w:hAnsi="ＭＳ 明朝"/>
          <w:bCs/>
          <w:sz w:val="24"/>
        </w:rPr>
      </w:pPr>
      <w:r>
        <w:rPr>
          <w:rFonts w:ascii="ＭＳ 明朝" w:hAnsi="ＭＳ 明朝" w:hint="eastAsia"/>
          <w:bCs/>
          <w:sz w:val="24"/>
        </w:rPr>
        <w:t>長生村</w:t>
      </w:r>
      <w:r w:rsidR="00C82D90" w:rsidRPr="00901C19">
        <w:rPr>
          <w:rFonts w:ascii="ＭＳ 明朝" w:hAnsi="ＭＳ 明朝" w:hint="eastAsia"/>
          <w:bCs/>
          <w:sz w:val="24"/>
        </w:rPr>
        <w:t>高齢者福祉</w:t>
      </w:r>
      <w:r w:rsidR="007D7581" w:rsidRPr="00901C19">
        <w:rPr>
          <w:rFonts w:ascii="ＭＳ 明朝" w:hAnsi="ＭＳ 明朝" w:hint="eastAsia"/>
          <w:bCs/>
          <w:sz w:val="24"/>
        </w:rPr>
        <w:t>計画</w:t>
      </w:r>
      <w:r w:rsidR="007D7581" w:rsidRPr="00C25BEF">
        <w:rPr>
          <w:rFonts w:ascii="ＭＳ 明朝" w:hAnsi="ＭＳ 明朝" w:hint="eastAsia"/>
          <w:bCs/>
          <w:sz w:val="24"/>
        </w:rPr>
        <w:t>・</w:t>
      </w:r>
      <w:r w:rsidR="00C82D90" w:rsidRPr="00C25BEF">
        <w:rPr>
          <w:rFonts w:ascii="ＭＳ 明朝" w:hAnsi="ＭＳ 明朝" w:hint="eastAsia"/>
          <w:bCs/>
          <w:sz w:val="24"/>
        </w:rPr>
        <w:t>第</w:t>
      </w:r>
      <w:r w:rsidR="00640F78">
        <w:rPr>
          <w:rFonts w:ascii="ＭＳ 明朝" w:hAnsi="ＭＳ 明朝" w:hint="eastAsia"/>
          <w:bCs/>
          <w:sz w:val="24"/>
        </w:rPr>
        <w:t>１０</w:t>
      </w:r>
      <w:r w:rsidR="00C82D90" w:rsidRPr="00C25BEF">
        <w:rPr>
          <w:rFonts w:ascii="ＭＳ 明朝" w:hAnsi="ＭＳ 明朝" w:hint="eastAsia"/>
          <w:bCs/>
          <w:sz w:val="24"/>
        </w:rPr>
        <w:t>期</w:t>
      </w:r>
      <w:r w:rsidR="004B2269" w:rsidRPr="00C25BEF">
        <w:rPr>
          <w:rFonts w:ascii="ＭＳ 明朝" w:hAnsi="ＭＳ 明朝" w:hint="eastAsia"/>
          <w:bCs/>
          <w:sz w:val="24"/>
        </w:rPr>
        <w:t>介護保険</w:t>
      </w:r>
      <w:r w:rsidR="00DA3CEE" w:rsidRPr="00C25BEF">
        <w:rPr>
          <w:rFonts w:ascii="ＭＳ 明朝" w:hAnsi="ＭＳ 明朝" w:hint="eastAsia"/>
          <w:bCs/>
          <w:sz w:val="24"/>
        </w:rPr>
        <w:t>事業計画</w:t>
      </w:r>
      <w:r w:rsidR="0035234A">
        <w:rPr>
          <w:rFonts w:ascii="ＭＳ 明朝" w:hAnsi="ＭＳ 明朝" w:hint="eastAsia"/>
          <w:bCs/>
          <w:sz w:val="24"/>
        </w:rPr>
        <w:t>策定業務委託</w:t>
      </w:r>
    </w:p>
    <w:p w14:paraId="601CB31C" w14:textId="77777777" w:rsidR="004B2269" w:rsidRPr="00C25BEF" w:rsidRDefault="004B2269" w:rsidP="004B2269">
      <w:pPr>
        <w:rPr>
          <w:rFonts w:ascii="ＭＳ 明朝" w:hAnsi="ＭＳ 明朝"/>
          <w:bCs/>
          <w:sz w:val="24"/>
        </w:rPr>
      </w:pPr>
    </w:p>
    <w:p w14:paraId="4810199B" w14:textId="1F1F20F2" w:rsidR="00EB1AC3" w:rsidRPr="00C25BEF" w:rsidRDefault="004B2269" w:rsidP="00C72AB7">
      <w:pPr>
        <w:rPr>
          <w:rFonts w:asciiTheme="minorEastAsia" w:eastAsiaTheme="minorEastAsia" w:hAnsiTheme="minorEastAsia"/>
          <w:bCs/>
          <w:sz w:val="24"/>
        </w:rPr>
      </w:pPr>
      <w:r w:rsidRPr="00C25BEF">
        <w:rPr>
          <w:rFonts w:asciiTheme="minorEastAsia" w:eastAsiaTheme="minorEastAsia" w:hAnsiTheme="minorEastAsia" w:hint="eastAsia"/>
          <w:bCs/>
          <w:sz w:val="24"/>
        </w:rPr>
        <w:t>２．目</w:t>
      </w:r>
      <w:r w:rsidR="00C818E7" w:rsidRPr="00C25BEF">
        <w:rPr>
          <w:rFonts w:asciiTheme="minorEastAsia" w:eastAsiaTheme="minorEastAsia" w:hAnsiTheme="minorEastAsia" w:hint="eastAsia"/>
          <w:bCs/>
          <w:sz w:val="24"/>
        </w:rPr>
        <w:t>的</w:t>
      </w:r>
    </w:p>
    <w:p w14:paraId="2CB32062" w14:textId="1883E3D5" w:rsidR="008F2ED2" w:rsidRPr="00901C19" w:rsidRDefault="0042408E" w:rsidP="0000285C">
      <w:pPr>
        <w:ind w:leftChars="100" w:left="229" w:firstLineChars="100" w:firstLine="259"/>
        <w:rPr>
          <w:rFonts w:asciiTheme="minorEastAsia" w:eastAsiaTheme="minorEastAsia" w:hAnsiTheme="minorEastAsia"/>
          <w:bCs/>
          <w:sz w:val="24"/>
        </w:rPr>
      </w:pPr>
      <w:bookmarkStart w:id="0" w:name="_Hlk202446361"/>
      <w:r w:rsidRPr="00C25BEF">
        <w:rPr>
          <w:rFonts w:asciiTheme="minorEastAsia" w:eastAsiaTheme="minorEastAsia" w:hAnsiTheme="minorEastAsia" w:hint="eastAsia"/>
          <w:bCs/>
          <w:sz w:val="24"/>
        </w:rPr>
        <w:t>国や県の動向、</w:t>
      </w:r>
      <w:r w:rsidR="00D63200">
        <w:rPr>
          <w:rFonts w:asciiTheme="minorEastAsia" w:eastAsiaTheme="minorEastAsia" w:hAnsiTheme="minorEastAsia" w:hint="eastAsia"/>
          <w:bCs/>
          <w:sz w:val="24"/>
        </w:rPr>
        <w:t>長生村</w:t>
      </w:r>
      <w:r w:rsidR="004B2269" w:rsidRPr="00C25BEF">
        <w:rPr>
          <w:rFonts w:asciiTheme="minorEastAsia" w:eastAsiaTheme="minorEastAsia" w:hAnsiTheme="minorEastAsia" w:hint="eastAsia"/>
          <w:bCs/>
          <w:sz w:val="24"/>
        </w:rPr>
        <w:t>高齢者の状況等を的</w:t>
      </w:r>
      <w:r w:rsidR="004B2269" w:rsidRPr="00901C19">
        <w:rPr>
          <w:rFonts w:asciiTheme="minorEastAsia" w:eastAsiaTheme="minorEastAsia" w:hAnsiTheme="minorEastAsia" w:hint="eastAsia"/>
          <w:bCs/>
          <w:sz w:val="24"/>
        </w:rPr>
        <w:t>確に把握し、</w:t>
      </w:r>
      <w:r w:rsidR="00D63200">
        <w:rPr>
          <w:rFonts w:asciiTheme="minorEastAsia" w:eastAsiaTheme="minorEastAsia" w:hAnsiTheme="minorEastAsia" w:hint="eastAsia"/>
          <w:bCs/>
          <w:sz w:val="24"/>
        </w:rPr>
        <w:t>長生村</w:t>
      </w:r>
      <w:r w:rsidR="00C72AB7" w:rsidRPr="00901C19">
        <w:rPr>
          <w:rFonts w:asciiTheme="minorEastAsia" w:eastAsiaTheme="minorEastAsia" w:hAnsiTheme="minorEastAsia" w:hint="eastAsia"/>
          <w:bCs/>
          <w:sz w:val="24"/>
        </w:rPr>
        <w:t>が</w:t>
      </w:r>
      <w:r w:rsidR="004B2269" w:rsidRPr="00901C19">
        <w:rPr>
          <w:rFonts w:asciiTheme="minorEastAsia" w:eastAsiaTheme="minorEastAsia" w:hAnsiTheme="minorEastAsia" w:hint="eastAsia"/>
          <w:bCs/>
          <w:sz w:val="24"/>
        </w:rPr>
        <w:t>取り組むべき課題</w:t>
      </w:r>
      <w:r w:rsidR="00C72AB7" w:rsidRPr="00901C19">
        <w:rPr>
          <w:rFonts w:asciiTheme="minorEastAsia" w:eastAsiaTheme="minorEastAsia" w:hAnsiTheme="minorEastAsia" w:hint="eastAsia"/>
          <w:bCs/>
          <w:sz w:val="24"/>
        </w:rPr>
        <w:t>や</w:t>
      </w:r>
      <w:r w:rsidR="00C82D90" w:rsidRPr="00901C19">
        <w:rPr>
          <w:rFonts w:asciiTheme="minorEastAsia" w:eastAsiaTheme="minorEastAsia" w:hAnsiTheme="minorEastAsia" w:hint="eastAsia"/>
          <w:bCs/>
          <w:sz w:val="24"/>
        </w:rPr>
        <w:t>高齢者福祉</w:t>
      </w:r>
      <w:r w:rsidR="00C72AB7" w:rsidRPr="00901C19">
        <w:rPr>
          <w:rFonts w:asciiTheme="minorEastAsia" w:eastAsiaTheme="minorEastAsia" w:hAnsiTheme="minorEastAsia" w:hint="eastAsia"/>
          <w:bCs/>
          <w:sz w:val="24"/>
        </w:rPr>
        <w:t>施策の方向性、サービス目標量等を定める、</w:t>
      </w:r>
      <w:r w:rsidR="00C82D90" w:rsidRPr="00901C19">
        <w:rPr>
          <w:rFonts w:asciiTheme="minorEastAsia" w:eastAsiaTheme="minorEastAsia" w:hAnsiTheme="minorEastAsia" w:hint="eastAsia"/>
          <w:bCs/>
          <w:sz w:val="24"/>
        </w:rPr>
        <w:t>高齢者福祉</w:t>
      </w:r>
      <w:r w:rsidR="00581DD5" w:rsidRPr="00901C19">
        <w:rPr>
          <w:rFonts w:asciiTheme="minorEastAsia" w:eastAsiaTheme="minorEastAsia" w:hAnsiTheme="minorEastAsia" w:hint="eastAsia"/>
          <w:bCs/>
          <w:sz w:val="24"/>
        </w:rPr>
        <w:t>計画・</w:t>
      </w:r>
      <w:r w:rsidR="00255C07" w:rsidRPr="00901C19">
        <w:rPr>
          <w:rFonts w:asciiTheme="minorEastAsia" w:eastAsiaTheme="minorEastAsia" w:hAnsiTheme="minorEastAsia" w:hint="eastAsia"/>
          <w:bCs/>
          <w:sz w:val="24"/>
        </w:rPr>
        <w:t>第</w:t>
      </w:r>
      <w:r w:rsidR="00640F78">
        <w:rPr>
          <w:rFonts w:asciiTheme="minorEastAsia" w:eastAsiaTheme="minorEastAsia" w:hAnsiTheme="minorEastAsia" w:hint="eastAsia"/>
          <w:bCs/>
          <w:sz w:val="24"/>
        </w:rPr>
        <w:t>１０</w:t>
      </w:r>
      <w:r w:rsidR="00255C07" w:rsidRPr="00901C19">
        <w:rPr>
          <w:rFonts w:asciiTheme="minorEastAsia" w:eastAsiaTheme="minorEastAsia" w:hAnsiTheme="minorEastAsia" w:hint="eastAsia"/>
          <w:bCs/>
          <w:sz w:val="24"/>
        </w:rPr>
        <w:t>期</w:t>
      </w:r>
      <w:r w:rsidR="005D52A0" w:rsidRPr="00901C19">
        <w:rPr>
          <w:rFonts w:asciiTheme="minorEastAsia" w:eastAsiaTheme="minorEastAsia" w:hAnsiTheme="minorEastAsia" w:hint="eastAsia"/>
          <w:bCs/>
          <w:sz w:val="24"/>
        </w:rPr>
        <w:t>介護保険事業計画</w:t>
      </w:r>
      <w:r w:rsidR="00A64B52" w:rsidRPr="00901C19">
        <w:rPr>
          <w:rFonts w:asciiTheme="minorEastAsia" w:eastAsiaTheme="minorEastAsia" w:hAnsiTheme="minorEastAsia" w:hint="eastAsia"/>
          <w:bCs/>
          <w:sz w:val="24"/>
        </w:rPr>
        <w:t>を策定する</w:t>
      </w:r>
      <w:r w:rsidR="00C72AB7" w:rsidRPr="00901C19">
        <w:rPr>
          <w:rFonts w:asciiTheme="minorEastAsia" w:eastAsiaTheme="minorEastAsia" w:hAnsiTheme="minorEastAsia" w:hint="eastAsia"/>
          <w:bCs/>
          <w:sz w:val="24"/>
        </w:rPr>
        <w:t>ことを目的とする。</w:t>
      </w:r>
    </w:p>
    <w:bookmarkEnd w:id="0"/>
    <w:p w14:paraId="6EEE179B" w14:textId="77777777" w:rsidR="001F139B" w:rsidRPr="00901C19" w:rsidRDefault="001F139B" w:rsidP="00D63200">
      <w:pPr>
        <w:rPr>
          <w:rFonts w:asciiTheme="minorEastAsia" w:eastAsiaTheme="minorEastAsia" w:hAnsiTheme="minorEastAsia"/>
          <w:bCs/>
          <w:sz w:val="24"/>
        </w:rPr>
      </w:pPr>
    </w:p>
    <w:p w14:paraId="3F0C8481" w14:textId="2291995F" w:rsidR="001F139B" w:rsidRPr="00901C19" w:rsidRDefault="001F139B" w:rsidP="001F139B">
      <w:pPr>
        <w:rPr>
          <w:rFonts w:asciiTheme="minorEastAsia" w:eastAsiaTheme="minorEastAsia" w:hAnsiTheme="minorEastAsia"/>
          <w:bCs/>
          <w:sz w:val="24"/>
        </w:rPr>
      </w:pPr>
      <w:r w:rsidRPr="00901C19">
        <w:rPr>
          <w:rFonts w:asciiTheme="minorEastAsia" w:eastAsiaTheme="minorEastAsia" w:hAnsiTheme="minorEastAsia" w:hint="eastAsia"/>
          <w:bCs/>
          <w:sz w:val="24"/>
        </w:rPr>
        <w:t>３．</w:t>
      </w:r>
      <w:r w:rsidR="007C383A" w:rsidRPr="00901C19">
        <w:rPr>
          <w:rFonts w:asciiTheme="minorEastAsia" w:eastAsiaTheme="minorEastAsia" w:hAnsiTheme="minorEastAsia" w:hint="eastAsia"/>
          <w:bCs/>
          <w:sz w:val="24"/>
        </w:rPr>
        <w:t>計画の構成と期間</w:t>
      </w:r>
    </w:p>
    <w:p w14:paraId="5928ADC4" w14:textId="5D889C53" w:rsidR="00146BC2" w:rsidRPr="00AE0A23" w:rsidRDefault="00146BC2" w:rsidP="00C72AB7">
      <w:pPr>
        <w:rPr>
          <w:rFonts w:asciiTheme="minorEastAsia" w:eastAsiaTheme="minorEastAsia" w:hAnsiTheme="minorEastAsia"/>
          <w:bCs/>
          <w:sz w:val="24"/>
        </w:rPr>
      </w:pPr>
      <w:r w:rsidRPr="00AE0A23">
        <w:rPr>
          <w:rFonts w:asciiTheme="minorEastAsia" w:eastAsiaTheme="minorEastAsia" w:hAnsiTheme="minorEastAsia" w:hint="eastAsia"/>
          <w:bCs/>
          <w:sz w:val="24"/>
        </w:rPr>
        <w:t>（１）計画の</w:t>
      </w:r>
      <w:r w:rsidR="00C82D90" w:rsidRPr="00AE0A23">
        <w:rPr>
          <w:rFonts w:asciiTheme="minorEastAsia" w:eastAsiaTheme="minorEastAsia" w:hAnsiTheme="minorEastAsia" w:hint="eastAsia"/>
          <w:bCs/>
          <w:sz w:val="24"/>
        </w:rPr>
        <w:t>構成</w:t>
      </w:r>
    </w:p>
    <w:p w14:paraId="765B2480" w14:textId="5701B143" w:rsidR="00146BC2" w:rsidRPr="00AE0A23" w:rsidRDefault="00146BC2" w:rsidP="00C72AB7">
      <w:pPr>
        <w:rPr>
          <w:rFonts w:asciiTheme="minorEastAsia" w:eastAsiaTheme="minorEastAsia" w:hAnsiTheme="minorEastAsia"/>
          <w:bCs/>
          <w:sz w:val="24"/>
        </w:rPr>
      </w:pPr>
      <w:r w:rsidRPr="00AE0A23">
        <w:rPr>
          <w:rFonts w:asciiTheme="minorEastAsia" w:eastAsiaTheme="minorEastAsia" w:hAnsiTheme="minorEastAsia" w:hint="eastAsia"/>
          <w:bCs/>
          <w:sz w:val="24"/>
        </w:rPr>
        <w:t xml:space="preserve">　　・</w:t>
      </w:r>
      <w:r w:rsidR="00D63200">
        <w:rPr>
          <w:rFonts w:asciiTheme="minorEastAsia" w:eastAsiaTheme="minorEastAsia" w:hAnsiTheme="minorEastAsia" w:hint="eastAsia"/>
          <w:bCs/>
          <w:sz w:val="24"/>
        </w:rPr>
        <w:t>長生村</w:t>
      </w:r>
      <w:r w:rsidR="00C82D90" w:rsidRPr="00AE0A23">
        <w:rPr>
          <w:rFonts w:asciiTheme="minorEastAsia" w:eastAsiaTheme="minorEastAsia" w:hAnsiTheme="minorEastAsia" w:hint="eastAsia"/>
          <w:bCs/>
          <w:sz w:val="24"/>
        </w:rPr>
        <w:t>高齢者福祉</w:t>
      </w:r>
      <w:r w:rsidRPr="00AE0A23">
        <w:rPr>
          <w:rFonts w:asciiTheme="minorEastAsia" w:eastAsiaTheme="minorEastAsia" w:hAnsiTheme="minorEastAsia" w:hint="eastAsia"/>
          <w:bCs/>
          <w:sz w:val="24"/>
        </w:rPr>
        <w:t>計画</w:t>
      </w:r>
    </w:p>
    <w:p w14:paraId="124478D9" w14:textId="30041919" w:rsidR="00146BC2" w:rsidRPr="00AE0A23" w:rsidRDefault="00146BC2" w:rsidP="00D30F24">
      <w:pPr>
        <w:ind w:firstLineChars="200" w:firstLine="519"/>
        <w:rPr>
          <w:rFonts w:asciiTheme="minorEastAsia" w:eastAsiaTheme="minorEastAsia" w:hAnsiTheme="minorEastAsia"/>
          <w:bCs/>
          <w:sz w:val="24"/>
        </w:rPr>
      </w:pPr>
      <w:r w:rsidRPr="00AE0A23">
        <w:rPr>
          <w:rFonts w:asciiTheme="minorEastAsia" w:eastAsiaTheme="minorEastAsia" w:hAnsiTheme="minorEastAsia" w:hint="eastAsia"/>
          <w:bCs/>
          <w:sz w:val="24"/>
        </w:rPr>
        <w:t>・第</w:t>
      </w:r>
      <w:r w:rsidR="00A33E88">
        <w:rPr>
          <w:rFonts w:asciiTheme="minorEastAsia" w:eastAsiaTheme="minorEastAsia" w:hAnsiTheme="minorEastAsia" w:hint="eastAsia"/>
          <w:bCs/>
          <w:sz w:val="24"/>
        </w:rPr>
        <w:t>１０</w:t>
      </w:r>
      <w:r w:rsidRPr="00AE0A23">
        <w:rPr>
          <w:rFonts w:asciiTheme="minorEastAsia" w:eastAsiaTheme="minorEastAsia" w:hAnsiTheme="minorEastAsia" w:hint="eastAsia"/>
          <w:bCs/>
          <w:sz w:val="24"/>
        </w:rPr>
        <w:t>期介護保険事業計画</w:t>
      </w:r>
    </w:p>
    <w:p w14:paraId="49A27CA1" w14:textId="4FFD68B2" w:rsidR="00146BC2" w:rsidRPr="00AE0A23" w:rsidRDefault="00146BC2" w:rsidP="00146BC2">
      <w:pPr>
        <w:rPr>
          <w:rFonts w:asciiTheme="minorEastAsia" w:eastAsiaTheme="minorEastAsia" w:hAnsiTheme="minorEastAsia"/>
          <w:bCs/>
          <w:sz w:val="24"/>
        </w:rPr>
      </w:pPr>
      <w:r w:rsidRPr="00AE0A23">
        <w:rPr>
          <w:rFonts w:asciiTheme="minorEastAsia" w:eastAsiaTheme="minorEastAsia" w:hAnsiTheme="minorEastAsia" w:hint="eastAsia"/>
          <w:bCs/>
          <w:sz w:val="24"/>
        </w:rPr>
        <w:t>（２）計画の期間</w:t>
      </w:r>
    </w:p>
    <w:p w14:paraId="3041784F" w14:textId="06990114" w:rsidR="00146BC2" w:rsidRPr="00AE0A23" w:rsidRDefault="00146BC2" w:rsidP="00146BC2">
      <w:pPr>
        <w:rPr>
          <w:rFonts w:asciiTheme="minorEastAsia" w:eastAsiaTheme="minorEastAsia" w:hAnsiTheme="minorEastAsia"/>
          <w:bCs/>
          <w:sz w:val="24"/>
        </w:rPr>
      </w:pPr>
      <w:r w:rsidRPr="00AE0A23">
        <w:rPr>
          <w:rFonts w:asciiTheme="minorEastAsia" w:eastAsiaTheme="minorEastAsia" w:hAnsiTheme="minorEastAsia" w:hint="eastAsia"/>
          <w:bCs/>
          <w:sz w:val="24"/>
        </w:rPr>
        <w:t xml:space="preserve">　　・令和</w:t>
      </w:r>
      <w:r w:rsidR="00BF7EEE">
        <w:rPr>
          <w:rFonts w:asciiTheme="minorEastAsia" w:eastAsiaTheme="minorEastAsia" w:hAnsiTheme="minorEastAsia" w:hint="eastAsia"/>
          <w:bCs/>
          <w:sz w:val="24"/>
        </w:rPr>
        <w:t>９</w:t>
      </w:r>
      <w:r w:rsidRPr="00AE0A23">
        <w:rPr>
          <w:rFonts w:asciiTheme="minorEastAsia" w:eastAsiaTheme="minorEastAsia" w:hAnsiTheme="minorEastAsia" w:hint="eastAsia"/>
          <w:bCs/>
          <w:sz w:val="24"/>
        </w:rPr>
        <w:t>年度から令和</w:t>
      </w:r>
      <w:r w:rsidR="00A33E88">
        <w:rPr>
          <w:rFonts w:asciiTheme="minorEastAsia" w:eastAsiaTheme="minorEastAsia" w:hAnsiTheme="minorEastAsia" w:hint="eastAsia"/>
          <w:bCs/>
          <w:sz w:val="24"/>
        </w:rPr>
        <w:t>１１</w:t>
      </w:r>
      <w:r w:rsidRPr="00AE0A23">
        <w:rPr>
          <w:rFonts w:asciiTheme="minorEastAsia" w:eastAsiaTheme="minorEastAsia" w:hAnsiTheme="minorEastAsia" w:hint="eastAsia"/>
          <w:bCs/>
          <w:sz w:val="24"/>
        </w:rPr>
        <w:t>年度まで</w:t>
      </w:r>
    </w:p>
    <w:p w14:paraId="791FE511" w14:textId="77777777" w:rsidR="00D43E2E" w:rsidRPr="00901C19" w:rsidRDefault="00D43E2E" w:rsidP="00C72AB7">
      <w:pPr>
        <w:rPr>
          <w:rFonts w:asciiTheme="minorEastAsia" w:eastAsiaTheme="minorEastAsia" w:hAnsiTheme="minorEastAsia"/>
          <w:bCs/>
          <w:sz w:val="22"/>
          <w:szCs w:val="22"/>
        </w:rPr>
      </w:pPr>
    </w:p>
    <w:p w14:paraId="076B02F8" w14:textId="633D3ACF" w:rsidR="007C383A" w:rsidRPr="00901C19" w:rsidRDefault="007C383A" w:rsidP="007C383A">
      <w:pPr>
        <w:rPr>
          <w:rFonts w:asciiTheme="minorEastAsia" w:eastAsiaTheme="minorEastAsia" w:hAnsiTheme="minorEastAsia"/>
          <w:bCs/>
          <w:sz w:val="24"/>
        </w:rPr>
      </w:pPr>
      <w:r w:rsidRPr="00901C19">
        <w:rPr>
          <w:rFonts w:asciiTheme="minorEastAsia" w:eastAsiaTheme="minorEastAsia" w:hAnsiTheme="minorEastAsia" w:hint="eastAsia"/>
          <w:bCs/>
          <w:sz w:val="24"/>
        </w:rPr>
        <w:t>４．業務の期間</w:t>
      </w:r>
    </w:p>
    <w:p w14:paraId="798B997C" w14:textId="5694881B" w:rsidR="00B53DEC" w:rsidRPr="00901C19" w:rsidRDefault="00B53DEC" w:rsidP="00B53DEC">
      <w:pPr>
        <w:rPr>
          <w:rFonts w:asciiTheme="minorEastAsia" w:eastAsiaTheme="minorEastAsia" w:hAnsiTheme="minorEastAsia"/>
          <w:bCs/>
          <w:sz w:val="24"/>
        </w:rPr>
      </w:pPr>
      <w:r w:rsidRPr="00901C19">
        <w:rPr>
          <w:rFonts w:asciiTheme="minorEastAsia" w:eastAsiaTheme="minorEastAsia" w:hAnsiTheme="minorEastAsia" w:hint="eastAsia"/>
          <w:bCs/>
          <w:sz w:val="24"/>
        </w:rPr>
        <w:t xml:space="preserve">　　契約締結日から令和</w:t>
      </w:r>
      <w:r w:rsidR="00396384">
        <w:rPr>
          <w:rFonts w:asciiTheme="minorEastAsia" w:eastAsiaTheme="minorEastAsia" w:hAnsiTheme="minorEastAsia" w:hint="eastAsia"/>
          <w:bCs/>
          <w:sz w:val="24"/>
        </w:rPr>
        <w:t>９</w:t>
      </w:r>
      <w:r w:rsidRPr="00901C19">
        <w:rPr>
          <w:rFonts w:asciiTheme="minorEastAsia" w:eastAsiaTheme="minorEastAsia" w:hAnsiTheme="minorEastAsia" w:hint="eastAsia"/>
          <w:bCs/>
          <w:sz w:val="24"/>
        </w:rPr>
        <w:t>年</w:t>
      </w:r>
      <w:r w:rsidR="00396384">
        <w:rPr>
          <w:rFonts w:asciiTheme="minorEastAsia" w:eastAsiaTheme="minorEastAsia" w:hAnsiTheme="minorEastAsia" w:hint="eastAsia"/>
          <w:bCs/>
          <w:sz w:val="24"/>
        </w:rPr>
        <w:t>３</w:t>
      </w:r>
      <w:r w:rsidRPr="00901C19">
        <w:rPr>
          <w:rFonts w:asciiTheme="minorEastAsia" w:eastAsiaTheme="minorEastAsia" w:hAnsiTheme="minorEastAsia" w:hint="eastAsia"/>
          <w:bCs/>
          <w:sz w:val="24"/>
        </w:rPr>
        <w:t>月</w:t>
      </w:r>
      <w:r w:rsidR="00A36608">
        <w:rPr>
          <w:rFonts w:asciiTheme="minorEastAsia" w:eastAsiaTheme="minorEastAsia" w:hAnsiTheme="minorEastAsia" w:hint="eastAsia"/>
          <w:bCs/>
          <w:sz w:val="24"/>
        </w:rPr>
        <w:t>３１</w:t>
      </w:r>
      <w:r w:rsidRPr="00901C19">
        <w:rPr>
          <w:rFonts w:asciiTheme="minorEastAsia" w:eastAsiaTheme="minorEastAsia" w:hAnsiTheme="minorEastAsia" w:hint="eastAsia"/>
          <w:bCs/>
          <w:sz w:val="24"/>
        </w:rPr>
        <w:t>日</w:t>
      </w:r>
    </w:p>
    <w:p w14:paraId="55A5BA1A" w14:textId="6DE97A77" w:rsidR="007C383A" w:rsidRPr="00901C19" w:rsidRDefault="007C383A" w:rsidP="00C72AB7">
      <w:pPr>
        <w:rPr>
          <w:rFonts w:asciiTheme="minorEastAsia" w:eastAsiaTheme="minorEastAsia" w:hAnsiTheme="minorEastAsia"/>
          <w:bCs/>
          <w:sz w:val="22"/>
          <w:szCs w:val="22"/>
        </w:rPr>
      </w:pPr>
    </w:p>
    <w:p w14:paraId="58886121" w14:textId="21B00AD3" w:rsidR="00C72AB7" w:rsidRPr="00901C19" w:rsidRDefault="00B53DEC" w:rsidP="00C72AB7">
      <w:pPr>
        <w:rPr>
          <w:rFonts w:asciiTheme="minorEastAsia" w:eastAsiaTheme="minorEastAsia" w:hAnsiTheme="minorEastAsia"/>
          <w:bCs/>
          <w:sz w:val="24"/>
        </w:rPr>
      </w:pPr>
      <w:r w:rsidRPr="00901C19">
        <w:rPr>
          <w:rFonts w:asciiTheme="minorEastAsia" w:eastAsiaTheme="minorEastAsia" w:hAnsiTheme="minorEastAsia" w:hint="eastAsia"/>
          <w:bCs/>
          <w:sz w:val="24"/>
        </w:rPr>
        <w:t>５</w:t>
      </w:r>
      <w:r w:rsidR="00C72AB7" w:rsidRPr="00901C19">
        <w:rPr>
          <w:rFonts w:asciiTheme="minorEastAsia" w:eastAsiaTheme="minorEastAsia" w:hAnsiTheme="minorEastAsia" w:hint="eastAsia"/>
          <w:bCs/>
          <w:sz w:val="24"/>
        </w:rPr>
        <w:t>．業務内容</w:t>
      </w:r>
    </w:p>
    <w:p w14:paraId="03031AF7" w14:textId="77777777" w:rsidR="00C72AB7" w:rsidRPr="00901C19" w:rsidRDefault="00C72AB7" w:rsidP="00C72AB7">
      <w:pPr>
        <w:rPr>
          <w:rFonts w:asciiTheme="minorEastAsia" w:eastAsiaTheme="minorEastAsia" w:hAnsiTheme="minorEastAsia"/>
          <w:bCs/>
          <w:sz w:val="24"/>
        </w:rPr>
      </w:pPr>
      <w:r w:rsidRPr="00901C19">
        <w:rPr>
          <w:rFonts w:asciiTheme="minorEastAsia" w:eastAsiaTheme="minorEastAsia" w:hAnsiTheme="minorEastAsia" w:hint="eastAsia"/>
          <w:bCs/>
          <w:sz w:val="24"/>
        </w:rPr>
        <w:t>（１）基礎的な地域データ及び資料の整理分析</w:t>
      </w:r>
    </w:p>
    <w:p w14:paraId="292E1F64" w14:textId="1A2A0E8D" w:rsidR="00C72AB7" w:rsidRPr="00901C19" w:rsidRDefault="0042408E" w:rsidP="0000285C">
      <w:pPr>
        <w:ind w:leftChars="208" w:left="477" w:firstLineChars="100" w:firstLine="259"/>
        <w:rPr>
          <w:rFonts w:asciiTheme="minorEastAsia" w:eastAsiaTheme="minorEastAsia" w:hAnsiTheme="minorEastAsia"/>
          <w:bCs/>
          <w:sz w:val="24"/>
        </w:rPr>
      </w:pPr>
      <w:r w:rsidRPr="00901C19">
        <w:rPr>
          <w:rFonts w:asciiTheme="minorEastAsia" w:eastAsiaTheme="minorEastAsia" w:hAnsiTheme="minorEastAsia" w:hint="eastAsia"/>
          <w:bCs/>
          <w:sz w:val="24"/>
        </w:rPr>
        <w:t>高齢者福祉・介護保険をめぐる施策動向、</w:t>
      </w:r>
      <w:r w:rsidR="00D63200">
        <w:rPr>
          <w:rFonts w:asciiTheme="minorEastAsia" w:eastAsiaTheme="minorEastAsia" w:hAnsiTheme="minorEastAsia" w:hint="eastAsia"/>
          <w:bCs/>
          <w:sz w:val="24"/>
        </w:rPr>
        <w:t>長生村</w:t>
      </w:r>
      <w:r w:rsidR="00C72AB7" w:rsidRPr="00901C19">
        <w:rPr>
          <w:rFonts w:asciiTheme="minorEastAsia" w:eastAsiaTheme="minorEastAsia" w:hAnsiTheme="minorEastAsia" w:hint="eastAsia"/>
          <w:bCs/>
          <w:sz w:val="24"/>
        </w:rPr>
        <w:t>の概要及び社会経済的特性、地域福祉資源の整備状況、高齢者の現況動向及びサービスの利用状況等について、</w:t>
      </w:r>
      <w:r w:rsidR="00D63200">
        <w:rPr>
          <w:rFonts w:asciiTheme="minorEastAsia" w:eastAsiaTheme="minorEastAsia" w:hAnsiTheme="minorEastAsia" w:hint="eastAsia"/>
          <w:bCs/>
          <w:sz w:val="24"/>
        </w:rPr>
        <w:t>長生村</w:t>
      </w:r>
      <w:r w:rsidR="00C72AB7" w:rsidRPr="00901C19">
        <w:rPr>
          <w:rFonts w:asciiTheme="minorEastAsia" w:eastAsiaTheme="minorEastAsia" w:hAnsiTheme="minorEastAsia" w:hint="eastAsia"/>
          <w:bCs/>
          <w:sz w:val="24"/>
        </w:rPr>
        <w:t>事務局が提供するデータや資料をもとに整理分析を行う。</w:t>
      </w:r>
    </w:p>
    <w:p w14:paraId="49BDC95D" w14:textId="77777777" w:rsidR="00255C07" w:rsidRPr="00901C19" w:rsidRDefault="00255C07" w:rsidP="0000285C">
      <w:pPr>
        <w:ind w:leftChars="208" w:left="477" w:firstLineChars="100" w:firstLine="259"/>
        <w:rPr>
          <w:rFonts w:asciiTheme="minorEastAsia" w:eastAsiaTheme="minorEastAsia" w:hAnsiTheme="minorEastAsia"/>
          <w:bCs/>
          <w:sz w:val="24"/>
        </w:rPr>
      </w:pPr>
    </w:p>
    <w:p w14:paraId="697718DE" w14:textId="77777777" w:rsidR="005D6252" w:rsidRPr="00901C19" w:rsidRDefault="00C72AB7" w:rsidP="00C72AB7">
      <w:pPr>
        <w:rPr>
          <w:rFonts w:asciiTheme="minorEastAsia" w:eastAsiaTheme="minorEastAsia" w:hAnsiTheme="minorEastAsia"/>
          <w:bCs/>
          <w:sz w:val="24"/>
        </w:rPr>
      </w:pPr>
      <w:r w:rsidRPr="00901C19">
        <w:rPr>
          <w:rFonts w:asciiTheme="minorEastAsia" w:eastAsiaTheme="minorEastAsia" w:hAnsiTheme="minorEastAsia" w:hint="eastAsia"/>
          <w:bCs/>
          <w:sz w:val="24"/>
        </w:rPr>
        <w:t>（２</w:t>
      </w:r>
      <w:r w:rsidR="004B2269" w:rsidRPr="00901C19">
        <w:rPr>
          <w:rFonts w:asciiTheme="minorEastAsia" w:eastAsiaTheme="minorEastAsia" w:hAnsiTheme="minorEastAsia" w:hint="eastAsia"/>
          <w:bCs/>
          <w:sz w:val="24"/>
        </w:rPr>
        <w:t>）</w:t>
      </w:r>
      <w:r w:rsidR="005D6252" w:rsidRPr="00901C19">
        <w:rPr>
          <w:rFonts w:asciiTheme="minorEastAsia" w:eastAsiaTheme="minorEastAsia" w:hAnsiTheme="minorEastAsia" w:hint="eastAsia"/>
          <w:bCs/>
          <w:sz w:val="24"/>
        </w:rPr>
        <w:t>高齢者実態調査</w:t>
      </w:r>
    </w:p>
    <w:p w14:paraId="1901EFD1" w14:textId="77777777" w:rsidR="00C72AB7" w:rsidRPr="00901C19" w:rsidRDefault="009C2025" w:rsidP="0000285C">
      <w:pPr>
        <w:ind w:leftChars="200" w:left="459" w:firstLineChars="100" w:firstLine="259"/>
        <w:rPr>
          <w:rFonts w:asciiTheme="minorEastAsia" w:eastAsiaTheme="minorEastAsia" w:hAnsiTheme="minorEastAsia"/>
          <w:bCs/>
          <w:sz w:val="24"/>
        </w:rPr>
      </w:pPr>
      <w:r w:rsidRPr="00901C19">
        <w:rPr>
          <w:rFonts w:asciiTheme="minorEastAsia" w:eastAsiaTheme="minorEastAsia" w:hAnsiTheme="minorEastAsia" w:hint="eastAsia"/>
          <w:bCs/>
          <w:sz w:val="24"/>
        </w:rPr>
        <w:t>日常圏域ごとの高齢者の意識、生活実</w:t>
      </w:r>
      <w:r w:rsidR="009D6E2B" w:rsidRPr="00901C19">
        <w:rPr>
          <w:rFonts w:asciiTheme="minorEastAsia" w:eastAsiaTheme="minorEastAsia" w:hAnsiTheme="minorEastAsia" w:hint="eastAsia"/>
          <w:bCs/>
          <w:sz w:val="24"/>
        </w:rPr>
        <w:t>態、健康状態、介護環境等を調査</w:t>
      </w:r>
      <w:r w:rsidR="00583C0E" w:rsidRPr="00901C19">
        <w:rPr>
          <w:rFonts w:asciiTheme="minorEastAsia" w:eastAsiaTheme="minorEastAsia" w:hAnsiTheme="minorEastAsia" w:hint="eastAsia"/>
          <w:bCs/>
          <w:sz w:val="24"/>
        </w:rPr>
        <w:t>するともに、介護している家族の生活実態や抱える問題等を調査</w:t>
      </w:r>
      <w:r w:rsidR="009D6E2B" w:rsidRPr="00901C19">
        <w:rPr>
          <w:rFonts w:asciiTheme="minorEastAsia" w:eastAsiaTheme="minorEastAsia" w:hAnsiTheme="minorEastAsia" w:hint="eastAsia"/>
          <w:bCs/>
          <w:sz w:val="24"/>
        </w:rPr>
        <w:t>し、日常生活や地域における課題、</w:t>
      </w:r>
      <w:r w:rsidRPr="00901C19">
        <w:rPr>
          <w:rFonts w:asciiTheme="minorEastAsia" w:eastAsiaTheme="minorEastAsia" w:hAnsiTheme="minorEastAsia" w:hint="eastAsia"/>
          <w:bCs/>
          <w:sz w:val="24"/>
        </w:rPr>
        <w:t>サービスの利用状況、ニーズ等の把握を行う。</w:t>
      </w:r>
    </w:p>
    <w:p w14:paraId="7A59DF5E" w14:textId="77777777" w:rsidR="006A2407" w:rsidRPr="00901C19" w:rsidRDefault="00841B08" w:rsidP="0000285C">
      <w:pPr>
        <w:ind w:leftChars="200" w:left="459" w:firstLineChars="100" w:firstLine="259"/>
        <w:rPr>
          <w:rFonts w:asciiTheme="minorEastAsia" w:eastAsiaTheme="minorEastAsia" w:hAnsiTheme="minorEastAsia"/>
          <w:bCs/>
          <w:sz w:val="24"/>
        </w:rPr>
      </w:pPr>
      <w:r w:rsidRPr="00901C19">
        <w:rPr>
          <w:rFonts w:asciiTheme="minorEastAsia" w:eastAsiaTheme="minorEastAsia" w:hAnsiTheme="minorEastAsia" w:hint="eastAsia"/>
          <w:bCs/>
          <w:sz w:val="24"/>
        </w:rPr>
        <w:t>受託者は、</w:t>
      </w:r>
      <w:r w:rsidR="00C72AB7" w:rsidRPr="00901C19">
        <w:rPr>
          <w:rFonts w:asciiTheme="minorEastAsia" w:eastAsiaTheme="minorEastAsia" w:hAnsiTheme="minorEastAsia" w:hint="eastAsia"/>
          <w:bCs/>
          <w:sz w:val="24"/>
        </w:rPr>
        <w:t>調査結果の入力・集計・分析を行い、調査結果報告書を作成する。</w:t>
      </w:r>
    </w:p>
    <w:p w14:paraId="64DB0D10" w14:textId="77777777" w:rsidR="0000285C" w:rsidRPr="00901C19" w:rsidRDefault="0000285C" w:rsidP="0000285C">
      <w:pPr>
        <w:ind w:leftChars="200" w:left="459" w:firstLineChars="100" w:firstLine="259"/>
        <w:rPr>
          <w:rFonts w:asciiTheme="minorEastAsia" w:eastAsiaTheme="minorEastAsia" w:hAnsiTheme="minorEastAsia"/>
          <w:bCs/>
          <w:sz w:val="24"/>
        </w:rPr>
      </w:pPr>
    </w:p>
    <w:p w14:paraId="4290F8A7" w14:textId="77777777" w:rsidR="00C72AB7" w:rsidRPr="00901C19" w:rsidRDefault="00C72AB7" w:rsidP="001F139B">
      <w:pPr>
        <w:ind w:firstLineChars="100" w:firstLine="259"/>
        <w:rPr>
          <w:rFonts w:asciiTheme="minorEastAsia" w:eastAsiaTheme="minorEastAsia" w:hAnsiTheme="minorEastAsia"/>
          <w:bCs/>
          <w:sz w:val="24"/>
        </w:rPr>
      </w:pPr>
      <w:r w:rsidRPr="00901C19">
        <w:rPr>
          <w:rFonts w:asciiTheme="minorEastAsia" w:eastAsiaTheme="minorEastAsia" w:hAnsiTheme="minorEastAsia" w:hint="eastAsia"/>
          <w:bCs/>
          <w:sz w:val="24"/>
        </w:rPr>
        <w:t>【アンケート調査の実施概要】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7059"/>
      </w:tblGrid>
      <w:tr w:rsidR="00C72AB7" w:rsidRPr="00901C19" w14:paraId="5D1A8009" w14:textId="77777777" w:rsidTr="001F139B">
        <w:trPr>
          <w:trHeight w:val="569"/>
        </w:trPr>
        <w:tc>
          <w:tcPr>
            <w:tcW w:w="1871" w:type="dxa"/>
            <w:vAlign w:val="center"/>
          </w:tcPr>
          <w:p w14:paraId="4E9FF057" w14:textId="77777777" w:rsidR="00C72AB7" w:rsidRPr="00901C19" w:rsidRDefault="00C72AB7" w:rsidP="00C72AB7">
            <w:pPr>
              <w:rPr>
                <w:rFonts w:ascii="ＭＳ 明朝" w:hAnsi="ＭＳ 明朝"/>
                <w:bCs/>
                <w:sz w:val="24"/>
              </w:rPr>
            </w:pPr>
            <w:r w:rsidRPr="00901C19">
              <w:rPr>
                <w:rFonts w:ascii="ＭＳ 明朝" w:hAnsi="ＭＳ 明朝" w:hint="eastAsia"/>
                <w:bCs/>
                <w:sz w:val="24"/>
              </w:rPr>
              <w:t>調査対象</w:t>
            </w:r>
          </w:p>
        </w:tc>
        <w:tc>
          <w:tcPr>
            <w:tcW w:w="7059" w:type="dxa"/>
            <w:vAlign w:val="center"/>
          </w:tcPr>
          <w:p w14:paraId="68D412FE" w14:textId="49D1F965" w:rsidR="00AA7C1E" w:rsidRPr="00901C19" w:rsidRDefault="00A33E88" w:rsidP="001F139B">
            <w:pPr>
              <w:rPr>
                <w:rFonts w:ascii="ＭＳ 明朝" w:hAnsi="ＭＳ 明朝"/>
                <w:bCs/>
                <w:sz w:val="24"/>
              </w:rPr>
            </w:pPr>
            <w:r>
              <w:rPr>
                <w:rFonts w:ascii="ＭＳ 明朝" w:hAnsi="ＭＳ 明朝" w:hint="eastAsia"/>
                <w:bCs/>
                <w:sz w:val="24"/>
              </w:rPr>
              <w:t>１</w:t>
            </w:r>
            <w:r w:rsidR="001F139B" w:rsidRPr="00901C19">
              <w:rPr>
                <w:rFonts w:ascii="ＭＳ 明朝" w:hAnsi="ＭＳ 明朝" w:hint="eastAsia"/>
                <w:bCs/>
                <w:sz w:val="24"/>
              </w:rPr>
              <w:t xml:space="preserve">　</w:t>
            </w:r>
            <w:r w:rsidR="006A2407" w:rsidRPr="00901C19">
              <w:rPr>
                <w:rFonts w:ascii="ＭＳ 明朝" w:hAnsi="ＭＳ 明朝" w:hint="eastAsia"/>
                <w:bCs/>
                <w:sz w:val="24"/>
              </w:rPr>
              <w:t>一般高齢者</w:t>
            </w:r>
            <w:r w:rsidR="00AA7C1E" w:rsidRPr="00901C19">
              <w:rPr>
                <w:rFonts w:ascii="ＭＳ 明朝" w:hAnsi="ＭＳ 明朝" w:hint="eastAsia"/>
                <w:bCs/>
                <w:sz w:val="24"/>
              </w:rPr>
              <w:t>（日常生活圏域ニーズ調査）</w:t>
            </w:r>
          </w:p>
          <w:p w14:paraId="2AE98EDD" w14:textId="5E93127F" w:rsidR="00A7545D" w:rsidRPr="00901C19" w:rsidRDefault="00A33E88" w:rsidP="001F139B">
            <w:pPr>
              <w:rPr>
                <w:rFonts w:ascii="ＭＳ 明朝" w:hAnsi="ＭＳ 明朝"/>
                <w:bCs/>
                <w:sz w:val="24"/>
              </w:rPr>
            </w:pPr>
            <w:r>
              <w:rPr>
                <w:rFonts w:ascii="ＭＳ 明朝" w:hAnsi="ＭＳ 明朝" w:hint="eastAsia"/>
                <w:bCs/>
                <w:sz w:val="24"/>
              </w:rPr>
              <w:t>２</w:t>
            </w:r>
            <w:r w:rsidR="001F139B" w:rsidRPr="00901C19">
              <w:rPr>
                <w:rFonts w:ascii="ＭＳ 明朝" w:hAnsi="ＭＳ 明朝" w:hint="eastAsia"/>
                <w:bCs/>
                <w:sz w:val="24"/>
              </w:rPr>
              <w:t xml:space="preserve">　</w:t>
            </w:r>
            <w:r w:rsidR="00BB28B6" w:rsidRPr="00901C19">
              <w:rPr>
                <w:rFonts w:ascii="ＭＳ 明朝" w:hAnsi="ＭＳ 明朝" w:hint="eastAsia"/>
                <w:bCs/>
                <w:sz w:val="24"/>
              </w:rPr>
              <w:t>在宅要介護</w:t>
            </w:r>
            <w:r w:rsidR="00841B08" w:rsidRPr="00901C19">
              <w:rPr>
                <w:rFonts w:ascii="ＭＳ 明朝" w:hAnsi="ＭＳ 明朝" w:hint="eastAsia"/>
                <w:bCs/>
                <w:sz w:val="24"/>
              </w:rPr>
              <w:t>認定者</w:t>
            </w:r>
            <w:r w:rsidR="00AA7C1E" w:rsidRPr="00901C19">
              <w:rPr>
                <w:rFonts w:ascii="ＭＳ 明朝" w:hAnsi="ＭＳ 明朝" w:hint="eastAsia"/>
                <w:bCs/>
                <w:sz w:val="24"/>
              </w:rPr>
              <w:t>（在宅介護実態調査）</w:t>
            </w:r>
          </w:p>
        </w:tc>
      </w:tr>
      <w:tr w:rsidR="00C72AB7" w:rsidRPr="00901C19" w14:paraId="1F101C1B" w14:textId="77777777" w:rsidTr="001F139B">
        <w:trPr>
          <w:trHeight w:val="409"/>
        </w:trPr>
        <w:tc>
          <w:tcPr>
            <w:tcW w:w="1871" w:type="dxa"/>
            <w:vAlign w:val="center"/>
          </w:tcPr>
          <w:p w14:paraId="5CAECB9C" w14:textId="77777777" w:rsidR="00C72AB7" w:rsidRPr="00901C19" w:rsidRDefault="00C72AB7" w:rsidP="00C72AB7">
            <w:pPr>
              <w:rPr>
                <w:rFonts w:ascii="ＭＳ 明朝" w:hAnsi="ＭＳ 明朝"/>
                <w:bCs/>
                <w:sz w:val="24"/>
              </w:rPr>
            </w:pPr>
            <w:r w:rsidRPr="00901C19">
              <w:rPr>
                <w:rFonts w:ascii="ＭＳ 明朝" w:hAnsi="ＭＳ 明朝" w:hint="eastAsia"/>
                <w:bCs/>
                <w:sz w:val="24"/>
              </w:rPr>
              <w:t>サンプル数</w:t>
            </w:r>
          </w:p>
        </w:tc>
        <w:tc>
          <w:tcPr>
            <w:tcW w:w="7059" w:type="dxa"/>
            <w:vAlign w:val="center"/>
          </w:tcPr>
          <w:p w14:paraId="38C6008E" w14:textId="0EEB6117" w:rsidR="00C72AB7" w:rsidRPr="00901C19" w:rsidRDefault="00A33E88" w:rsidP="001F139B">
            <w:pPr>
              <w:rPr>
                <w:rFonts w:ascii="ＭＳ 明朝" w:hAnsi="ＭＳ 明朝"/>
                <w:bCs/>
                <w:sz w:val="24"/>
              </w:rPr>
            </w:pPr>
            <w:r>
              <w:rPr>
                <w:rFonts w:ascii="ＭＳ 明朝" w:hAnsi="ＭＳ 明朝" w:hint="eastAsia"/>
                <w:bCs/>
                <w:sz w:val="24"/>
              </w:rPr>
              <w:t>１</w:t>
            </w:r>
            <w:r w:rsidR="001F139B" w:rsidRPr="00901C19">
              <w:rPr>
                <w:rFonts w:ascii="ＭＳ 明朝" w:hAnsi="ＭＳ 明朝" w:hint="eastAsia"/>
                <w:bCs/>
                <w:sz w:val="24"/>
              </w:rPr>
              <w:t>，</w:t>
            </w:r>
            <w:r>
              <w:rPr>
                <w:rFonts w:ascii="ＭＳ 明朝" w:hAnsi="ＭＳ 明朝" w:hint="eastAsia"/>
                <w:bCs/>
                <w:sz w:val="24"/>
              </w:rPr>
              <w:t>２</w:t>
            </w:r>
            <w:r w:rsidR="001F139B" w:rsidRPr="00901C19">
              <w:rPr>
                <w:rFonts w:ascii="ＭＳ 明朝" w:hAnsi="ＭＳ 明朝" w:hint="eastAsia"/>
                <w:bCs/>
                <w:sz w:val="24"/>
              </w:rPr>
              <w:t xml:space="preserve">合わせて　</w:t>
            </w:r>
            <w:r>
              <w:rPr>
                <w:rFonts w:ascii="ＭＳ 明朝" w:hAnsi="ＭＳ 明朝" w:hint="eastAsia"/>
                <w:bCs/>
                <w:sz w:val="24"/>
              </w:rPr>
              <w:t>１，４００</w:t>
            </w:r>
            <w:r w:rsidR="001F139B" w:rsidRPr="00901C19">
              <w:rPr>
                <w:rFonts w:ascii="ＭＳ 明朝" w:hAnsi="ＭＳ 明朝" w:hint="eastAsia"/>
                <w:bCs/>
                <w:sz w:val="24"/>
              </w:rPr>
              <w:t>票</w:t>
            </w:r>
          </w:p>
        </w:tc>
      </w:tr>
      <w:tr w:rsidR="00C72AB7" w:rsidRPr="00901C19" w14:paraId="4A47CC55" w14:textId="77777777" w:rsidTr="001F139B">
        <w:trPr>
          <w:trHeight w:val="415"/>
        </w:trPr>
        <w:tc>
          <w:tcPr>
            <w:tcW w:w="1871" w:type="dxa"/>
            <w:vAlign w:val="center"/>
          </w:tcPr>
          <w:p w14:paraId="48130D74" w14:textId="77777777" w:rsidR="00C72AB7" w:rsidRPr="00901C19" w:rsidRDefault="00C72AB7" w:rsidP="00C72AB7">
            <w:pPr>
              <w:rPr>
                <w:rFonts w:ascii="ＭＳ 明朝" w:hAnsi="ＭＳ 明朝"/>
                <w:bCs/>
                <w:sz w:val="24"/>
              </w:rPr>
            </w:pPr>
            <w:r w:rsidRPr="00901C19">
              <w:rPr>
                <w:rFonts w:ascii="ＭＳ 明朝" w:hAnsi="ＭＳ 明朝" w:hint="eastAsia"/>
                <w:bCs/>
                <w:sz w:val="24"/>
              </w:rPr>
              <w:t>調査方法</w:t>
            </w:r>
          </w:p>
        </w:tc>
        <w:tc>
          <w:tcPr>
            <w:tcW w:w="7059" w:type="dxa"/>
            <w:vAlign w:val="center"/>
          </w:tcPr>
          <w:p w14:paraId="1DF7E639" w14:textId="6F8ECE11" w:rsidR="00C72AB7" w:rsidRPr="00901C19" w:rsidRDefault="00C72AB7" w:rsidP="00C72AB7">
            <w:pPr>
              <w:rPr>
                <w:rFonts w:ascii="ＭＳ 明朝" w:hAnsi="ＭＳ 明朝"/>
                <w:bCs/>
                <w:sz w:val="24"/>
              </w:rPr>
            </w:pPr>
            <w:r w:rsidRPr="00901C19">
              <w:rPr>
                <w:rFonts w:ascii="ＭＳ 明朝" w:hAnsi="ＭＳ 明朝" w:hint="eastAsia"/>
                <w:bCs/>
                <w:sz w:val="24"/>
              </w:rPr>
              <w:t>郵送法</w:t>
            </w:r>
          </w:p>
        </w:tc>
      </w:tr>
      <w:tr w:rsidR="00C72AB7" w:rsidRPr="00901C19" w14:paraId="666E90EC" w14:textId="77777777" w:rsidTr="001F139B">
        <w:trPr>
          <w:trHeight w:val="421"/>
        </w:trPr>
        <w:tc>
          <w:tcPr>
            <w:tcW w:w="1871" w:type="dxa"/>
            <w:vAlign w:val="center"/>
          </w:tcPr>
          <w:p w14:paraId="3F76B87D" w14:textId="77777777" w:rsidR="00C72AB7" w:rsidRPr="00901C19" w:rsidRDefault="00C72AB7" w:rsidP="00C72AB7">
            <w:pPr>
              <w:rPr>
                <w:rFonts w:ascii="ＭＳ 明朝" w:hAnsi="ＭＳ 明朝"/>
                <w:bCs/>
                <w:sz w:val="24"/>
              </w:rPr>
            </w:pPr>
            <w:r w:rsidRPr="00901C19">
              <w:rPr>
                <w:rFonts w:ascii="ＭＳ 明朝" w:hAnsi="ＭＳ 明朝" w:hint="eastAsia"/>
                <w:bCs/>
                <w:sz w:val="24"/>
              </w:rPr>
              <w:t>調査票種類数</w:t>
            </w:r>
          </w:p>
        </w:tc>
        <w:tc>
          <w:tcPr>
            <w:tcW w:w="7059" w:type="dxa"/>
            <w:vAlign w:val="center"/>
          </w:tcPr>
          <w:p w14:paraId="4890648F" w14:textId="33BD627D" w:rsidR="00C72AB7" w:rsidRPr="00901C19" w:rsidRDefault="00A33E88" w:rsidP="00C72AB7">
            <w:pPr>
              <w:rPr>
                <w:rFonts w:ascii="ＭＳ 明朝" w:hAnsi="ＭＳ 明朝"/>
                <w:bCs/>
                <w:sz w:val="24"/>
              </w:rPr>
            </w:pPr>
            <w:r>
              <w:rPr>
                <w:rFonts w:ascii="ＭＳ 明朝" w:hAnsi="ＭＳ 明朝" w:hint="eastAsia"/>
                <w:bCs/>
                <w:sz w:val="24"/>
              </w:rPr>
              <w:t>２</w:t>
            </w:r>
            <w:r w:rsidR="00C72AB7" w:rsidRPr="00901C19">
              <w:rPr>
                <w:rFonts w:ascii="ＭＳ 明朝" w:hAnsi="ＭＳ 明朝" w:hint="eastAsia"/>
                <w:bCs/>
                <w:sz w:val="24"/>
              </w:rPr>
              <w:t>種</w:t>
            </w:r>
          </w:p>
        </w:tc>
      </w:tr>
      <w:tr w:rsidR="00C72AB7" w:rsidRPr="00901C19" w14:paraId="4150A925" w14:textId="77777777" w:rsidTr="001F139B">
        <w:tc>
          <w:tcPr>
            <w:tcW w:w="1871" w:type="dxa"/>
            <w:vAlign w:val="center"/>
          </w:tcPr>
          <w:p w14:paraId="3ABA98CF" w14:textId="77777777" w:rsidR="00C72AB7" w:rsidRPr="00901C19" w:rsidRDefault="00C72AB7" w:rsidP="00C72AB7">
            <w:pPr>
              <w:rPr>
                <w:rFonts w:ascii="ＭＳ 明朝" w:hAnsi="ＭＳ 明朝"/>
                <w:bCs/>
                <w:sz w:val="24"/>
              </w:rPr>
            </w:pPr>
            <w:r w:rsidRPr="00901C19">
              <w:rPr>
                <w:rFonts w:ascii="ＭＳ 明朝" w:hAnsi="ＭＳ 明朝" w:hint="eastAsia"/>
                <w:bCs/>
                <w:sz w:val="24"/>
              </w:rPr>
              <w:lastRenderedPageBreak/>
              <w:t>集計方法</w:t>
            </w:r>
          </w:p>
        </w:tc>
        <w:tc>
          <w:tcPr>
            <w:tcW w:w="7059" w:type="dxa"/>
            <w:vAlign w:val="center"/>
          </w:tcPr>
          <w:p w14:paraId="23850655" w14:textId="4A6A4EB9" w:rsidR="00C72AB7" w:rsidRPr="00901C19" w:rsidRDefault="006A2407" w:rsidP="00C72AB7">
            <w:pPr>
              <w:rPr>
                <w:rFonts w:ascii="ＭＳ 明朝" w:hAnsi="ＭＳ 明朝"/>
                <w:bCs/>
                <w:sz w:val="24"/>
              </w:rPr>
            </w:pPr>
            <w:r w:rsidRPr="00901C19">
              <w:rPr>
                <w:rFonts w:ascii="ＭＳ 明朝" w:hAnsi="ＭＳ 明朝" w:hint="eastAsia"/>
                <w:bCs/>
                <w:sz w:val="24"/>
              </w:rPr>
              <w:t>単純集計、属性別</w:t>
            </w:r>
            <w:r w:rsidR="00C72AB7" w:rsidRPr="00901C19">
              <w:rPr>
                <w:rFonts w:ascii="ＭＳ 明朝" w:hAnsi="ＭＳ 明朝" w:hint="eastAsia"/>
                <w:bCs/>
                <w:sz w:val="24"/>
              </w:rPr>
              <w:t>クロス集計、その他分析上必要な設問間のクロス集計</w:t>
            </w:r>
          </w:p>
        </w:tc>
      </w:tr>
    </w:tbl>
    <w:p w14:paraId="4E75C81B" w14:textId="77777777" w:rsidR="00AA7C1E" w:rsidRPr="00901C19" w:rsidRDefault="00AA7C1E" w:rsidP="00AA7C1E">
      <w:pPr>
        <w:ind w:leftChars="325" w:left="746"/>
        <w:rPr>
          <w:rFonts w:ascii="ＭＳ 明朝" w:hAnsi="ＭＳ 明朝"/>
          <w:bCs/>
          <w:sz w:val="24"/>
        </w:rPr>
      </w:pPr>
    </w:p>
    <w:p w14:paraId="124F8561" w14:textId="77777777" w:rsidR="00AA7C1E" w:rsidRPr="00901C19" w:rsidRDefault="00AA7C1E" w:rsidP="001F139B">
      <w:pPr>
        <w:ind w:firstLineChars="150" w:firstLine="389"/>
        <w:rPr>
          <w:rFonts w:ascii="ＭＳ 明朝" w:hAnsi="ＭＳ 明朝"/>
          <w:bCs/>
          <w:sz w:val="24"/>
        </w:rPr>
      </w:pPr>
      <w:r w:rsidRPr="00901C19">
        <w:rPr>
          <w:rFonts w:ascii="ＭＳ 明朝" w:hAnsi="ＭＳ 明朝" w:hint="eastAsia"/>
          <w:bCs/>
          <w:sz w:val="24"/>
        </w:rPr>
        <w:t>【アンケート調査にかかる業務分担】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565"/>
      </w:tblGrid>
      <w:tr w:rsidR="00AA7C1E" w:rsidRPr="00901C19" w14:paraId="5F941D75" w14:textId="77777777" w:rsidTr="001F139B">
        <w:tc>
          <w:tcPr>
            <w:tcW w:w="4365" w:type="dxa"/>
          </w:tcPr>
          <w:p w14:paraId="0FBC84E0" w14:textId="0994750B" w:rsidR="00AA7C1E" w:rsidRPr="00901C19" w:rsidRDefault="00D63200" w:rsidP="008B02BC">
            <w:pPr>
              <w:jc w:val="center"/>
              <w:rPr>
                <w:rFonts w:ascii="ＭＳ 明朝" w:hAnsi="ＭＳ 明朝"/>
                <w:bCs/>
                <w:sz w:val="24"/>
              </w:rPr>
            </w:pPr>
            <w:r>
              <w:rPr>
                <w:rFonts w:ascii="ＭＳ 明朝" w:hAnsi="ＭＳ 明朝" w:hint="eastAsia"/>
                <w:bCs/>
                <w:sz w:val="24"/>
              </w:rPr>
              <w:t>長生村</w:t>
            </w:r>
            <w:r w:rsidR="00AE0A23">
              <w:rPr>
                <w:rFonts w:ascii="ＭＳ 明朝" w:hAnsi="ＭＳ 明朝" w:hint="eastAsia"/>
                <w:bCs/>
                <w:sz w:val="24"/>
              </w:rPr>
              <w:t>事務局</w:t>
            </w:r>
          </w:p>
        </w:tc>
        <w:tc>
          <w:tcPr>
            <w:tcW w:w="4565" w:type="dxa"/>
          </w:tcPr>
          <w:p w14:paraId="4E42466A" w14:textId="77777777" w:rsidR="00AA7C1E" w:rsidRPr="00901C19" w:rsidRDefault="00AA7C1E" w:rsidP="008B02BC">
            <w:pPr>
              <w:jc w:val="center"/>
              <w:rPr>
                <w:rFonts w:ascii="ＭＳ 明朝" w:hAnsi="ＭＳ 明朝"/>
                <w:bCs/>
                <w:sz w:val="24"/>
              </w:rPr>
            </w:pPr>
            <w:r w:rsidRPr="00901C19">
              <w:rPr>
                <w:rFonts w:ascii="ＭＳ 明朝" w:hAnsi="ＭＳ 明朝"/>
                <w:bCs/>
                <w:sz w:val="24"/>
              </w:rPr>
              <w:t>受託者</w:t>
            </w:r>
          </w:p>
        </w:tc>
      </w:tr>
      <w:tr w:rsidR="00AA7C1E" w:rsidRPr="00901C19" w14:paraId="2476E93F" w14:textId="77777777" w:rsidTr="001F139B">
        <w:tc>
          <w:tcPr>
            <w:tcW w:w="4365" w:type="dxa"/>
          </w:tcPr>
          <w:p w14:paraId="503B003F" w14:textId="77777777" w:rsidR="00AA7C1E" w:rsidRPr="00901C19" w:rsidRDefault="00AA7C1E" w:rsidP="008B02BC">
            <w:pPr>
              <w:rPr>
                <w:rFonts w:ascii="ＭＳ 明朝" w:hAnsi="ＭＳ 明朝"/>
                <w:bCs/>
                <w:sz w:val="24"/>
              </w:rPr>
            </w:pPr>
            <w:r w:rsidRPr="00901C19">
              <w:rPr>
                <w:rFonts w:ascii="ＭＳ 明朝" w:hAnsi="ＭＳ 明朝"/>
                <w:bCs/>
                <w:sz w:val="24"/>
              </w:rPr>
              <w:t>実施方針の確定</w:t>
            </w:r>
          </w:p>
          <w:p w14:paraId="02855C90" w14:textId="77777777" w:rsidR="00AA7C1E" w:rsidRPr="00901C19" w:rsidRDefault="00AA7C1E" w:rsidP="008B02BC">
            <w:pPr>
              <w:rPr>
                <w:rFonts w:ascii="ＭＳ 明朝" w:hAnsi="ＭＳ 明朝"/>
                <w:bCs/>
                <w:sz w:val="24"/>
              </w:rPr>
            </w:pPr>
            <w:r w:rsidRPr="00901C19">
              <w:rPr>
                <w:rFonts w:ascii="ＭＳ 明朝" w:hAnsi="ＭＳ 明朝"/>
                <w:bCs/>
                <w:sz w:val="24"/>
              </w:rPr>
              <w:t>調査票原案の検討と確定</w:t>
            </w:r>
          </w:p>
          <w:p w14:paraId="513CB476" w14:textId="77777777" w:rsidR="00AA7C1E" w:rsidRPr="00901C19" w:rsidRDefault="00AA7C1E" w:rsidP="008B02BC">
            <w:pPr>
              <w:rPr>
                <w:rFonts w:ascii="ＭＳ 明朝" w:hAnsi="ＭＳ 明朝"/>
                <w:bCs/>
                <w:sz w:val="24"/>
              </w:rPr>
            </w:pPr>
            <w:r w:rsidRPr="00901C19">
              <w:rPr>
                <w:rFonts w:ascii="ＭＳ 明朝" w:hAnsi="ＭＳ 明朝"/>
                <w:bCs/>
                <w:sz w:val="24"/>
              </w:rPr>
              <w:t>調査対象者抽出・宛名ラベル印刷</w:t>
            </w:r>
          </w:p>
          <w:p w14:paraId="20E3FCE5" w14:textId="77777777" w:rsidR="00AA7C1E" w:rsidRPr="00901C19" w:rsidRDefault="00AA7C1E" w:rsidP="008B02BC">
            <w:pPr>
              <w:rPr>
                <w:rFonts w:ascii="ＭＳ 明朝" w:hAnsi="ＭＳ 明朝"/>
                <w:bCs/>
                <w:sz w:val="24"/>
              </w:rPr>
            </w:pPr>
            <w:r w:rsidRPr="00901C19">
              <w:rPr>
                <w:rFonts w:ascii="ＭＳ 明朝" w:hAnsi="ＭＳ 明朝"/>
                <w:bCs/>
                <w:sz w:val="24"/>
              </w:rPr>
              <w:t>回収アンケートの管理</w:t>
            </w:r>
          </w:p>
          <w:p w14:paraId="6569A87E" w14:textId="77777777" w:rsidR="00AA7C1E" w:rsidRPr="00901C19" w:rsidRDefault="00AA7C1E" w:rsidP="008B02BC">
            <w:pPr>
              <w:rPr>
                <w:rFonts w:ascii="ＭＳ 明朝" w:hAnsi="ＭＳ 明朝"/>
                <w:bCs/>
                <w:sz w:val="24"/>
              </w:rPr>
            </w:pPr>
            <w:r w:rsidRPr="00901C19">
              <w:rPr>
                <w:rFonts w:ascii="ＭＳ 明朝" w:hAnsi="ＭＳ 明朝" w:hint="eastAsia"/>
                <w:bCs/>
                <w:sz w:val="24"/>
              </w:rPr>
              <w:t>クロス集計項目の指示</w:t>
            </w:r>
          </w:p>
          <w:p w14:paraId="2171D8AB" w14:textId="77777777" w:rsidR="00AA7C1E" w:rsidRPr="00901C19" w:rsidRDefault="00AA7C1E" w:rsidP="008B02BC">
            <w:pPr>
              <w:rPr>
                <w:rFonts w:ascii="ＭＳ 明朝" w:hAnsi="ＭＳ 明朝"/>
                <w:bCs/>
                <w:sz w:val="24"/>
              </w:rPr>
            </w:pPr>
          </w:p>
        </w:tc>
        <w:tc>
          <w:tcPr>
            <w:tcW w:w="4565" w:type="dxa"/>
          </w:tcPr>
          <w:p w14:paraId="2791EB5E" w14:textId="77777777" w:rsidR="00AA7C1E" w:rsidRPr="00901C19" w:rsidRDefault="00AA7C1E" w:rsidP="008B02BC">
            <w:pPr>
              <w:rPr>
                <w:rFonts w:ascii="ＭＳ 明朝" w:hAnsi="ＭＳ 明朝"/>
                <w:bCs/>
                <w:sz w:val="24"/>
              </w:rPr>
            </w:pPr>
            <w:r w:rsidRPr="00901C19">
              <w:rPr>
                <w:rFonts w:ascii="ＭＳ 明朝" w:hAnsi="ＭＳ 明朝"/>
                <w:bCs/>
                <w:sz w:val="24"/>
              </w:rPr>
              <w:t>調査票原案の作成と補修正</w:t>
            </w:r>
          </w:p>
          <w:p w14:paraId="23FF476C" w14:textId="309DD95C" w:rsidR="00AA7C1E" w:rsidRPr="00901C19" w:rsidRDefault="00AA7C1E" w:rsidP="008B02BC">
            <w:pPr>
              <w:rPr>
                <w:rFonts w:ascii="ＭＳ 明朝" w:hAnsi="ＭＳ 明朝"/>
                <w:bCs/>
                <w:sz w:val="24"/>
              </w:rPr>
            </w:pPr>
            <w:r w:rsidRPr="00901C19">
              <w:rPr>
                <w:rFonts w:ascii="ＭＳ 明朝" w:hAnsi="ＭＳ 明朝" w:hint="eastAsia"/>
                <w:bCs/>
                <w:sz w:val="24"/>
              </w:rPr>
              <w:t>調査票</w:t>
            </w:r>
            <w:r w:rsidR="00566C39">
              <w:rPr>
                <w:rFonts w:ascii="ＭＳ 明朝" w:hAnsi="ＭＳ 明朝" w:hint="eastAsia"/>
                <w:bCs/>
                <w:sz w:val="24"/>
              </w:rPr>
              <w:t>、封筒の印刷(</w:t>
            </w:r>
            <w:r w:rsidRPr="00901C19">
              <w:rPr>
                <w:rFonts w:ascii="ＭＳ 明朝" w:hAnsi="ＭＳ 明朝"/>
                <w:bCs/>
                <w:sz w:val="24"/>
              </w:rPr>
              <w:t>発送用</w:t>
            </w:r>
            <w:r w:rsidR="00566C39">
              <w:rPr>
                <w:rFonts w:ascii="ＭＳ 明朝" w:hAnsi="ＭＳ 明朝" w:hint="eastAsia"/>
                <w:bCs/>
                <w:sz w:val="24"/>
              </w:rPr>
              <w:t>・</w:t>
            </w:r>
            <w:r w:rsidRPr="00901C19">
              <w:rPr>
                <w:rFonts w:ascii="ＭＳ 明朝" w:hAnsi="ＭＳ 明朝"/>
                <w:bCs/>
                <w:sz w:val="24"/>
              </w:rPr>
              <w:t>回収用</w:t>
            </w:r>
            <w:r w:rsidR="00566C39">
              <w:rPr>
                <w:rFonts w:ascii="ＭＳ 明朝" w:hAnsi="ＭＳ 明朝" w:hint="eastAsia"/>
                <w:bCs/>
                <w:sz w:val="24"/>
              </w:rPr>
              <w:t>)</w:t>
            </w:r>
          </w:p>
          <w:p w14:paraId="1363BEA6" w14:textId="77777777" w:rsidR="00AA7C1E" w:rsidRPr="00901C19" w:rsidRDefault="00AA7C1E" w:rsidP="008B02BC">
            <w:pPr>
              <w:rPr>
                <w:rFonts w:ascii="ＭＳ 明朝" w:hAnsi="ＭＳ 明朝"/>
                <w:bCs/>
                <w:sz w:val="24"/>
              </w:rPr>
            </w:pPr>
            <w:r w:rsidRPr="00901C19">
              <w:rPr>
                <w:rFonts w:ascii="ＭＳ 明朝" w:hAnsi="ＭＳ 明朝"/>
                <w:bCs/>
                <w:sz w:val="24"/>
              </w:rPr>
              <w:t>封入封緘、宛名ラベルの貼付作業</w:t>
            </w:r>
          </w:p>
          <w:p w14:paraId="7495938F" w14:textId="090002E6" w:rsidR="00AA7C1E" w:rsidRPr="00901C19" w:rsidRDefault="00AA7C1E" w:rsidP="008B02BC">
            <w:pPr>
              <w:rPr>
                <w:rFonts w:ascii="ＭＳ 明朝" w:hAnsi="ＭＳ 明朝"/>
                <w:bCs/>
                <w:sz w:val="24"/>
              </w:rPr>
            </w:pPr>
            <w:r w:rsidRPr="00901C19">
              <w:rPr>
                <w:rFonts w:ascii="ＭＳ 明朝" w:hAnsi="ＭＳ 明朝"/>
                <w:bCs/>
                <w:sz w:val="24"/>
              </w:rPr>
              <w:t>回収アンケートの</w:t>
            </w:r>
            <w:r w:rsidR="00566C39">
              <w:rPr>
                <w:rFonts w:ascii="ＭＳ 明朝" w:hAnsi="ＭＳ 明朝" w:hint="eastAsia"/>
                <w:bCs/>
                <w:sz w:val="24"/>
              </w:rPr>
              <w:t>受領・</w:t>
            </w:r>
            <w:r w:rsidRPr="00901C19">
              <w:rPr>
                <w:rFonts w:ascii="ＭＳ 明朝" w:hAnsi="ＭＳ 明朝"/>
                <w:bCs/>
                <w:sz w:val="24"/>
              </w:rPr>
              <w:t>入力</w:t>
            </w:r>
          </w:p>
          <w:p w14:paraId="294ACA10" w14:textId="77777777" w:rsidR="00AA7C1E" w:rsidRPr="00901C19" w:rsidRDefault="00AA7C1E" w:rsidP="008B02BC">
            <w:pPr>
              <w:rPr>
                <w:rFonts w:ascii="ＭＳ 明朝" w:hAnsi="ＭＳ 明朝"/>
                <w:bCs/>
                <w:sz w:val="24"/>
              </w:rPr>
            </w:pPr>
            <w:r w:rsidRPr="00901C19">
              <w:rPr>
                <w:rFonts w:ascii="ＭＳ 明朝" w:hAnsi="ＭＳ 明朝"/>
                <w:bCs/>
                <w:sz w:val="24"/>
              </w:rPr>
              <w:t>単純集計・クロス集計の実施</w:t>
            </w:r>
          </w:p>
          <w:p w14:paraId="35369E0E" w14:textId="3B3E3DC9" w:rsidR="00AA7C1E" w:rsidRPr="00901C19" w:rsidRDefault="00AA7C1E" w:rsidP="008B02BC">
            <w:pPr>
              <w:rPr>
                <w:rFonts w:ascii="ＭＳ 明朝" w:hAnsi="ＭＳ 明朝"/>
                <w:bCs/>
                <w:sz w:val="24"/>
              </w:rPr>
            </w:pPr>
            <w:r w:rsidRPr="00901C19">
              <w:rPr>
                <w:rFonts w:ascii="ＭＳ 明朝" w:hAnsi="ＭＳ 明朝" w:hint="eastAsia"/>
                <w:bCs/>
                <w:sz w:val="24"/>
              </w:rPr>
              <w:t>調査報告書案の作成</w:t>
            </w:r>
            <w:r w:rsidR="00566C39">
              <w:rPr>
                <w:rFonts w:ascii="ＭＳ 明朝" w:hAnsi="ＭＳ 明朝" w:hint="eastAsia"/>
                <w:bCs/>
                <w:sz w:val="24"/>
              </w:rPr>
              <w:t>・印刷</w:t>
            </w:r>
          </w:p>
          <w:p w14:paraId="0B5A5B8D" w14:textId="77777777" w:rsidR="00AA7C1E" w:rsidRPr="00901C19" w:rsidRDefault="00AA7C1E" w:rsidP="008B02BC">
            <w:pPr>
              <w:rPr>
                <w:rFonts w:ascii="ＭＳ 明朝" w:hAnsi="ＭＳ 明朝"/>
                <w:bCs/>
                <w:sz w:val="24"/>
              </w:rPr>
            </w:pPr>
            <w:r w:rsidRPr="00901C19">
              <w:rPr>
                <w:rFonts w:ascii="ＭＳ 明朝" w:hAnsi="ＭＳ 明朝" w:hint="eastAsia"/>
                <w:bCs/>
                <w:sz w:val="24"/>
              </w:rPr>
              <w:t>発送費、回収費</w:t>
            </w:r>
          </w:p>
        </w:tc>
      </w:tr>
    </w:tbl>
    <w:p w14:paraId="00DED222" w14:textId="77777777" w:rsidR="00AA7C1E" w:rsidRPr="00901C19" w:rsidRDefault="00AA7C1E" w:rsidP="0089501A">
      <w:pPr>
        <w:rPr>
          <w:bCs/>
          <w:sz w:val="24"/>
        </w:rPr>
      </w:pPr>
    </w:p>
    <w:p w14:paraId="7F301753" w14:textId="77777777" w:rsidR="00C72AB7" w:rsidRPr="00901C19" w:rsidRDefault="00C72AB7" w:rsidP="0089501A">
      <w:pPr>
        <w:rPr>
          <w:rFonts w:asciiTheme="minorEastAsia" w:eastAsiaTheme="minorEastAsia" w:hAnsiTheme="minorEastAsia"/>
          <w:bCs/>
          <w:sz w:val="24"/>
        </w:rPr>
      </w:pPr>
      <w:r w:rsidRPr="00901C19">
        <w:rPr>
          <w:rFonts w:hint="eastAsia"/>
          <w:bCs/>
          <w:sz w:val="24"/>
        </w:rPr>
        <w:t>（</w:t>
      </w:r>
      <w:r w:rsidRPr="00901C19">
        <w:rPr>
          <w:rFonts w:asciiTheme="minorEastAsia" w:eastAsiaTheme="minorEastAsia" w:hAnsiTheme="minorEastAsia" w:hint="eastAsia"/>
          <w:bCs/>
          <w:sz w:val="24"/>
        </w:rPr>
        <w:t>３）給付実績集計・分析の実施</w:t>
      </w:r>
    </w:p>
    <w:p w14:paraId="72FBB519" w14:textId="79FAF6F5" w:rsidR="00C72AB7" w:rsidRPr="00901C19" w:rsidRDefault="00D63200" w:rsidP="0000285C">
      <w:pPr>
        <w:pStyle w:val="1"/>
        <w:ind w:left="459" w:firstLine="259"/>
        <w:rPr>
          <w:rFonts w:asciiTheme="minorEastAsia" w:eastAsiaTheme="minorEastAsia" w:hAnsiTheme="minorEastAsia"/>
          <w:bCs/>
          <w:szCs w:val="24"/>
        </w:rPr>
      </w:pPr>
      <w:r>
        <w:rPr>
          <w:rFonts w:asciiTheme="minorEastAsia" w:eastAsiaTheme="minorEastAsia" w:hAnsiTheme="minorEastAsia" w:hint="eastAsia"/>
          <w:bCs/>
          <w:szCs w:val="24"/>
        </w:rPr>
        <w:t>長生村</w:t>
      </w:r>
      <w:r w:rsidR="00583C0E" w:rsidRPr="00901C19">
        <w:rPr>
          <w:rFonts w:asciiTheme="minorEastAsia" w:eastAsiaTheme="minorEastAsia" w:hAnsiTheme="minorEastAsia" w:hint="eastAsia"/>
          <w:bCs/>
          <w:szCs w:val="24"/>
        </w:rPr>
        <w:t>が提供する</w:t>
      </w:r>
      <w:r w:rsidR="00C72AB7" w:rsidRPr="00901C19">
        <w:rPr>
          <w:rFonts w:asciiTheme="minorEastAsia" w:eastAsiaTheme="minorEastAsia" w:hAnsiTheme="minorEastAsia" w:hint="eastAsia"/>
          <w:bCs/>
          <w:szCs w:val="24"/>
        </w:rPr>
        <w:t>給付実績データ</w:t>
      </w:r>
      <w:r w:rsidR="00583C0E" w:rsidRPr="00901C19">
        <w:rPr>
          <w:rFonts w:asciiTheme="minorEastAsia" w:eastAsiaTheme="minorEastAsia" w:hAnsiTheme="minorEastAsia" w:hint="eastAsia"/>
          <w:bCs/>
          <w:szCs w:val="24"/>
        </w:rPr>
        <w:t>等（地域包括ケア「見える化」システムによるデータ等）</w:t>
      </w:r>
      <w:r w:rsidR="00C72AB7" w:rsidRPr="00901C19">
        <w:rPr>
          <w:rFonts w:asciiTheme="minorEastAsia" w:eastAsiaTheme="minorEastAsia" w:hAnsiTheme="minorEastAsia" w:hint="eastAsia"/>
          <w:bCs/>
          <w:szCs w:val="24"/>
        </w:rPr>
        <w:t>に基づき、介護認定者の推移、サービスの利用状況、給付実績に関する給付状況の分析を行う。</w:t>
      </w:r>
    </w:p>
    <w:p w14:paraId="1654C9CA" w14:textId="4014BB53" w:rsidR="00857854" w:rsidRPr="00901C19" w:rsidRDefault="00CE2F9F" w:rsidP="00CE2F9F">
      <w:pPr>
        <w:pStyle w:val="1"/>
        <w:ind w:leftChars="183" w:firstLineChars="0"/>
        <w:rPr>
          <w:rFonts w:asciiTheme="minorEastAsia" w:eastAsiaTheme="minorEastAsia" w:hAnsiTheme="minorEastAsia"/>
          <w:bCs/>
          <w:szCs w:val="24"/>
        </w:rPr>
      </w:pPr>
      <w:r>
        <w:rPr>
          <w:rFonts w:asciiTheme="minorEastAsia" w:eastAsiaTheme="minorEastAsia" w:hAnsiTheme="minorEastAsia" w:hint="eastAsia"/>
          <w:bCs/>
          <w:szCs w:val="24"/>
        </w:rPr>
        <w:t>なお、</w:t>
      </w:r>
      <w:r w:rsidR="00857854" w:rsidRPr="00901C19">
        <w:rPr>
          <w:rFonts w:asciiTheme="minorEastAsia" w:eastAsiaTheme="minorEastAsia" w:hAnsiTheme="minorEastAsia" w:hint="eastAsia"/>
          <w:bCs/>
          <w:szCs w:val="24"/>
        </w:rPr>
        <w:t>介護予防・日常生活圏域ニーズ調査の調査票の入力データは、厚生労働省が運営する地域包括ケア「見える化」システムに登録する入力仕様書に従い、入力データファイルを作成し、地域包括ケア「見える化」システムへのデータ登録まで支援する。</w:t>
      </w:r>
    </w:p>
    <w:p w14:paraId="30EADB52" w14:textId="5527159F" w:rsidR="00857854" w:rsidRPr="00901C19" w:rsidRDefault="00CE2F9F" w:rsidP="00CE2F9F">
      <w:pPr>
        <w:pStyle w:val="1"/>
        <w:ind w:leftChars="183" w:firstLineChars="0"/>
        <w:rPr>
          <w:rFonts w:asciiTheme="minorEastAsia" w:eastAsiaTheme="minorEastAsia" w:hAnsiTheme="minorEastAsia"/>
          <w:bCs/>
          <w:szCs w:val="24"/>
        </w:rPr>
      </w:pPr>
      <w:r>
        <w:rPr>
          <w:rFonts w:asciiTheme="minorEastAsia" w:eastAsiaTheme="minorEastAsia" w:hAnsiTheme="minorEastAsia" w:hint="eastAsia"/>
          <w:bCs/>
          <w:szCs w:val="24"/>
        </w:rPr>
        <w:t>また、</w:t>
      </w:r>
      <w:r w:rsidR="00857854" w:rsidRPr="00901C19">
        <w:rPr>
          <w:rFonts w:asciiTheme="minorEastAsia" w:eastAsiaTheme="minorEastAsia" w:hAnsiTheme="minorEastAsia" w:hint="eastAsia"/>
          <w:bCs/>
          <w:szCs w:val="24"/>
        </w:rPr>
        <w:t>在宅介護実態調査の調査票の入力データは、厚生労働省が提供する自動集計分析ソフトを活用して分析を行う。</w:t>
      </w:r>
    </w:p>
    <w:p w14:paraId="55EA37F5" w14:textId="77777777" w:rsidR="00AE0A23" w:rsidRPr="00CE2F9F" w:rsidRDefault="00AE0A23" w:rsidP="00D478BD">
      <w:pPr>
        <w:pStyle w:val="1"/>
        <w:ind w:leftChars="0" w:left="0" w:firstLineChars="0" w:firstLine="0"/>
        <w:rPr>
          <w:rFonts w:asciiTheme="minorEastAsia" w:eastAsiaTheme="minorEastAsia" w:hAnsiTheme="minorEastAsia"/>
          <w:bCs/>
          <w:szCs w:val="24"/>
        </w:rPr>
      </w:pPr>
    </w:p>
    <w:p w14:paraId="3D5F85AE" w14:textId="77777777" w:rsidR="00C72AB7" w:rsidRPr="00901C19" w:rsidRDefault="00C72AB7" w:rsidP="00C72AB7">
      <w:pPr>
        <w:pStyle w:val="a8"/>
        <w:rPr>
          <w:rFonts w:asciiTheme="minorEastAsia" w:eastAsiaTheme="minorEastAsia" w:hAnsiTheme="minorEastAsia"/>
          <w:bCs/>
        </w:rPr>
      </w:pPr>
      <w:r w:rsidRPr="00901C19">
        <w:rPr>
          <w:rFonts w:asciiTheme="minorEastAsia" w:eastAsiaTheme="minorEastAsia" w:hAnsiTheme="minorEastAsia" w:hint="eastAsia"/>
          <w:bCs/>
        </w:rPr>
        <w:t>（４）計画目標量の設定</w:t>
      </w:r>
    </w:p>
    <w:p w14:paraId="149838F5" w14:textId="14262710" w:rsidR="00C72AB7" w:rsidRPr="00901C19" w:rsidRDefault="00255C07" w:rsidP="0000285C">
      <w:pPr>
        <w:pStyle w:val="1"/>
        <w:ind w:left="459" w:firstLine="259"/>
        <w:rPr>
          <w:rFonts w:asciiTheme="minorEastAsia" w:eastAsiaTheme="minorEastAsia" w:hAnsiTheme="minorEastAsia"/>
          <w:bCs/>
          <w:szCs w:val="24"/>
        </w:rPr>
      </w:pPr>
      <w:r w:rsidRPr="00901C19">
        <w:rPr>
          <w:rFonts w:asciiTheme="minorEastAsia" w:eastAsiaTheme="minorEastAsia" w:hAnsiTheme="minorEastAsia" w:hint="eastAsia"/>
          <w:bCs/>
          <w:szCs w:val="24"/>
        </w:rPr>
        <w:t>第</w:t>
      </w:r>
      <w:r w:rsidR="00BF03E6">
        <w:rPr>
          <w:rFonts w:asciiTheme="minorEastAsia" w:eastAsiaTheme="minorEastAsia" w:hAnsiTheme="minorEastAsia" w:hint="eastAsia"/>
          <w:bCs/>
          <w:szCs w:val="24"/>
        </w:rPr>
        <w:t>１０</w:t>
      </w:r>
      <w:r w:rsidRPr="00901C19">
        <w:rPr>
          <w:rFonts w:asciiTheme="minorEastAsia" w:eastAsiaTheme="minorEastAsia" w:hAnsiTheme="minorEastAsia" w:hint="eastAsia"/>
          <w:bCs/>
          <w:szCs w:val="24"/>
        </w:rPr>
        <w:t>期</w:t>
      </w:r>
      <w:r w:rsidR="00C72AB7" w:rsidRPr="00901C19">
        <w:rPr>
          <w:rFonts w:asciiTheme="minorEastAsia" w:eastAsiaTheme="minorEastAsia" w:hAnsiTheme="minorEastAsia" w:hint="eastAsia"/>
          <w:bCs/>
          <w:szCs w:val="24"/>
        </w:rPr>
        <w:t>計画の前提となる圏域の将来人口および高齢者人口を設定し、国</w:t>
      </w:r>
      <w:r w:rsidR="006A2407" w:rsidRPr="00901C19">
        <w:rPr>
          <w:rFonts w:asciiTheme="minorEastAsia" w:eastAsiaTheme="minorEastAsia" w:hAnsiTheme="minorEastAsia" w:hint="eastAsia"/>
          <w:bCs/>
          <w:szCs w:val="24"/>
        </w:rPr>
        <w:t>から</w:t>
      </w:r>
      <w:r w:rsidR="00C72AB7" w:rsidRPr="00901C19">
        <w:rPr>
          <w:rFonts w:asciiTheme="minorEastAsia" w:eastAsiaTheme="minorEastAsia" w:hAnsiTheme="minorEastAsia" w:hint="eastAsia"/>
          <w:bCs/>
          <w:szCs w:val="24"/>
        </w:rPr>
        <w:t>提示</w:t>
      </w:r>
      <w:r w:rsidR="006A2407" w:rsidRPr="00901C19">
        <w:rPr>
          <w:rFonts w:asciiTheme="minorEastAsia" w:eastAsiaTheme="minorEastAsia" w:hAnsiTheme="minorEastAsia" w:hint="eastAsia"/>
          <w:bCs/>
          <w:szCs w:val="24"/>
        </w:rPr>
        <w:t>される</w:t>
      </w:r>
      <w:r w:rsidR="009D6E2B" w:rsidRPr="00901C19">
        <w:rPr>
          <w:rFonts w:asciiTheme="minorEastAsia" w:eastAsiaTheme="minorEastAsia" w:hAnsiTheme="minorEastAsia" w:hint="eastAsia"/>
          <w:bCs/>
          <w:szCs w:val="24"/>
        </w:rPr>
        <w:t>ワークシートにより</w:t>
      </w:r>
      <w:r w:rsidR="00C72AB7" w:rsidRPr="00901C19">
        <w:rPr>
          <w:rFonts w:asciiTheme="minorEastAsia" w:eastAsiaTheme="minorEastAsia" w:hAnsiTheme="minorEastAsia" w:hint="eastAsia"/>
          <w:bCs/>
          <w:szCs w:val="24"/>
        </w:rPr>
        <w:t>要支援・要介護者数、介護保険サービス利用者数</w:t>
      </w:r>
      <w:r w:rsidR="00581DD5" w:rsidRPr="00901C19">
        <w:rPr>
          <w:rFonts w:asciiTheme="minorEastAsia" w:eastAsiaTheme="minorEastAsia" w:hAnsiTheme="minorEastAsia" w:hint="eastAsia"/>
          <w:bCs/>
          <w:szCs w:val="24"/>
        </w:rPr>
        <w:t>を推計するとともに、介護保険サービス見込量、介護保険給付費、</w:t>
      </w:r>
      <w:r w:rsidRPr="00901C19">
        <w:rPr>
          <w:rFonts w:asciiTheme="minorEastAsia" w:eastAsiaTheme="minorEastAsia" w:hAnsiTheme="minorEastAsia" w:hint="eastAsia"/>
          <w:bCs/>
          <w:szCs w:val="24"/>
        </w:rPr>
        <w:t>第</w:t>
      </w:r>
      <w:r w:rsidR="0088595F">
        <w:rPr>
          <w:rFonts w:asciiTheme="minorEastAsia" w:eastAsiaTheme="minorEastAsia" w:hAnsiTheme="minorEastAsia" w:hint="eastAsia"/>
          <w:bCs/>
          <w:szCs w:val="24"/>
        </w:rPr>
        <w:t>１０</w:t>
      </w:r>
      <w:r w:rsidRPr="00901C19">
        <w:rPr>
          <w:rFonts w:asciiTheme="minorEastAsia" w:eastAsiaTheme="minorEastAsia" w:hAnsiTheme="minorEastAsia" w:hint="eastAsia"/>
          <w:bCs/>
          <w:szCs w:val="24"/>
        </w:rPr>
        <w:t>期</w:t>
      </w:r>
      <w:r w:rsidR="00C72AB7" w:rsidRPr="00901C19">
        <w:rPr>
          <w:rFonts w:asciiTheme="minorEastAsia" w:eastAsiaTheme="minorEastAsia" w:hAnsiTheme="minorEastAsia" w:hint="eastAsia"/>
          <w:bCs/>
          <w:szCs w:val="24"/>
        </w:rPr>
        <w:t>介護保険料の設定支援を行う。</w:t>
      </w:r>
    </w:p>
    <w:p w14:paraId="1AAB2388" w14:textId="77777777" w:rsidR="00255C07" w:rsidRPr="00901C19" w:rsidRDefault="00255C07" w:rsidP="0000285C">
      <w:pPr>
        <w:pStyle w:val="1"/>
        <w:ind w:left="459" w:firstLine="259"/>
        <w:rPr>
          <w:rFonts w:asciiTheme="minorEastAsia" w:eastAsiaTheme="minorEastAsia" w:hAnsiTheme="minorEastAsia"/>
          <w:bCs/>
          <w:szCs w:val="24"/>
        </w:rPr>
      </w:pPr>
    </w:p>
    <w:p w14:paraId="2ECDD331" w14:textId="77777777" w:rsidR="006A2407" w:rsidRPr="00901C19" w:rsidRDefault="006A2407" w:rsidP="006A2407">
      <w:pPr>
        <w:pStyle w:val="a8"/>
        <w:rPr>
          <w:rFonts w:asciiTheme="minorEastAsia" w:eastAsiaTheme="minorEastAsia" w:hAnsiTheme="minorEastAsia"/>
          <w:bCs/>
        </w:rPr>
      </w:pPr>
      <w:r w:rsidRPr="00901C19">
        <w:rPr>
          <w:rFonts w:asciiTheme="minorEastAsia" w:eastAsiaTheme="minorEastAsia" w:hAnsiTheme="minorEastAsia" w:hint="eastAsia"/>
          <w:bCs/>
        </w:rPr>
        <w:t>（５）施策・事業の実施状況の評価及び課題のとりまとめ</w:t>
      </w:r>
    </w:p>
    <w:p w14:paraId="292BBD84" w14:textId="327EC943" w:rsidR="00C72AB7" w:rsidRPr="00901C19" w:rsidRDefault="006A2407" w:rsidP="0000285C">
      <w:pPr>
        <w:pStyle w:val="1"/>
        <w:ind w:left="459" w:firstLine="259"/>
        <w:rPr>
          <w:rFonts w:asciiTheme="minorEastAsia" w:eastAsiaTheme="minorEastAsia" w:hAnsiTheme="minorEastAsia"/>
          <w:bCs/>
          <w:szCs w:val="24"/>
        </w:rPr>
      </w:pPr>
      <w:r w:rsidRPr="00901C19">
        <w:rPr>
          <w:rFonts w:asciiTheme="minorEastAsia" w:eastAsiaTheme="minorEastAsia" w:hAnsiTheme="minorEastAsia" w:hint="eastAsia"/>
          <w:bCs/>
          <w:szCs w:val="24"/>
        </w:rPr>
        <w:t>現行計画における施策・事業の実施状況について、調査シートの設計及び結果のとりまとめを行い、評価を行う。</w:t>
      </w:r>
    </w:p>
    <w:p w14:paraId="44FBD34D" w14:textId="77777777" w:rsidR="00255C07" w:rsidRPr="00901C19" w:rsidRDefault="00255C07" w:rsidP="0000285C">
      <w:pPr>
        <w:pStyle w:val="1"/>
        <w:ind w:left="459" w:firstLine="259"/>
        <w:rPr>
          <w:rFonts w:asciiTheme="minorEastAsia" w:eastAsiaTheme="minorEastAsia" w:hAnsiTheme="minorEastAsia"/>
          <w:bCs/>
          <w:szCs w:val="24"/>
        </w:rPr>
      </w:pPr>
    </w:p>
    <w:p w14:paraId="0E124C12" w14:textId="77777777" w:rsidR="00C72AB7" w:rsidRPr="00901C19" w:rsidRDefault="006A2407" w:rsidP="00C72AB7">
      <w:pPr>
        <w:pStyle w:val="a8"/>
        <w:rPr>
          <w:rFonts w:asciiTheme="minorEastAsia" w:eastAsiaTheme="minorEastAsia" w:hAnsiTheme="minorEastAsia"/>
          <w:bCs/>
        </w:rPr>
      </w:pPr>
      <w:r w:rsidRPr="00901C19">
        <w:rPr>
          <w:rFonts w:asciiTheme="minorEastAsia" w:eastAsiaTheme="minorEastAsia" w:hAnsiTheme="minorEastAsia" w:hint="eastAsia"/>
          <w:bCs/>
        </w:rPr>
        <w:t>（６</w:t>
      </w:r>
      <w:r w:rsidR="00C72AB7" w:rsidRPr="00901C19">
        <w:rPr>
          <w:rFonts w:asciiTheme="minorEastAsia" w:eastAsiaTheme="minorEastAsia" w:hAnsiTheme="minorEastAsia" w:hint="eastAsia"/>
          <w:bCs/>
        </w:rPr>
        <w:t>）計画骨子案</w:t>
      </w:r>
      <w:r w:rsidRPr="00901C19">
        <w:rPr>
          <w:rFonts w:asciiTheme="minorEastAsia" w:eastAsiaTheme="minorEastAsia" w:hAnsiTheme="minorEastAsia" w:hint="eastAsia"/>
          <w:bCs/>
        </w:rPr>
        <w:t>・素案の作成</w:t>
      </w:r>
    </w:p>
    <w:p w14:paraId="6EFCFD38" w14:textId="0473323E" w:rsidR="006A2407" w:rsidRPr="00901C19" w:rsidRDefault="009D6E2B" w:rsidP="0000285C">
      <w:pPr>
        <w:pStyle w:val="1"/>
        <w:ind w:left="459" w:firstLine="259"/>
        <w:rPr>
          <w:rFonts w:asciiTheme="minorEastAsia" w:eastAsiaTheme="minorEastAsia" w:hAnsiTheme="minorEastAsia"/>
          <w:bCs/>
          <w:szCs w:val="24"/>
        </w:rPr>
      </w:pPr>
      <w:r w:rsidRPr="00901C19">
        <w:rPr>
          <w:rStyle w:val="10"/>
          <w:rFonts w:asciiTheme="minorEastAsia" w:eastAsiaTheme="minorEastAsia" w:hAnsiTheme="minorEastAsia" w:hint="eastAsia"/>
          <w:bCs/>
          <w:szCs w:val="24"/>
        </w:rPr>
        <w:t>これまでの調査結果を踏まえて</w:t>
      </w:r>
      <w:r w:rsidR="00255C07" w:rsidRPr="00901C19">
        <w:rPr>
          <w:rStyle w:val="10"/>
          <w:rFonts w:asciiTheme="minorEastAsia" w:eastAsiaTheme="minorEastAsia" w:hAnsiTheme="minorEastAsia" w:hint="eastAsia"/>
          <w:bCs/>
          <w:szCs w:val="24"/>
        </w:rPr>
        <w:t>第</w:t>
      </w:r>
      <w:r w:rsidR="0088595F">
        <w:rPr>
          <w:rStyle w:val="10"/>
          <w:rFonts w:asciiTheme="minorEastAsia" w:eastAsiaTheme="minorEastAsia" w:hAnsiTheme="minorEastAsia" w:hint="eastAsia"/>
          <w:bCs/>
          <w:szCs w:val="24"/>
        </w:rPr>
        <w:t>１０</w:t>
      </w:r>
      <w:r w:rsidR="00255C07" w:rsidRPr="00901C19">
        <w:rPr>
          <w:rStyle w:val="10"/>
          <w:rFonts w:asciiTheme="minorEastAsia" w:eastAsiaTheme="minorEastAsia" w:hAnsiTheme="minorEastAsia" w:hint="eastAsia"/>
          <w:bCs/>
          <w:szCs w:val="24"/>
        </w:rPr>
        <w:t>期</w:t>
      </w:r>
      <w:r w:rsidR="00C72AB7" w:rsidRPr="00901C19">
        <w:rPr>
          <w:rStyle w:val="10"/>
          <w:rFonts w:asciiTheme="minorEastAsia" w:eastAsiaTheme="minorEastAsia" w:hAnsiTheme="minorEastAsia" w:hint="eastAsia"/>
          <w:bCs/>
          <w:szCs w:val="24"/>
        </w:rPr>
        <w:t>計画の</w:t>
      </w:r>
      <w:r w:rsidRPr="00901C19">
        <w:rPr>
          <w:rStyle w:val="10"/>
          <w:rFonts w:asciiTheme="minorEastAsia" w:eastAsiaTheme="minorEastAsia" w:hAnsiTheme="minorEastAsia" w:hint="eastAsia"/>
          <w:bCs/>
          <w:szCs w:val="24"/>
        </w:rPr>
        <w:t>基本課題や施策方向を整理し、</w:t>
      </w:r>
      <w:r w:rsidR="00C72AB7" w:rsidRPr="00901C19">
        <w:rPr>
          <w:rStyle w:val="10"/>
          <w:rFonts w:asciiTheme="minorEastAsia" w:eastAsiaTheme="minorEastAsia" w:hAnsiTheme="minorEastAsia" w:hint="eastAsia"/>
          <w:bCs/>
          <w:szCs w:val="24"/>
        </w:rPr>
        <w:t>今後の重点課題と施策の目標・体系をとりまとめた計画骨子案</w:t>
      </w:r>
      <w:r w:rsidR="006A2407" w:rsidRPr="00901C19">
        <w:rPr>
          <w:rStyle w:val="10"/>
          <w:rFonts w:asciiTheme="minorEastAsia" w:eastAsiaTheme="minorEastAsia" w:hAnsiTheme="minorEastAsia" w:hint="eastAsia"/>
          <w:bCs/>
          <w:szCs w:val="24"/>
        </w:rPr>
        <w:t>、</w:t>
      </w:r>
      <w:r w:rsidR="00C72AB7" w:rsidRPr="00901C19">
        <w:rPr>
          <w:rStyle w:val="10"/>
          <w:rFonts w:asciiTheme="minorEastAsia" w:eastAsiaTheme="minorEastAsia" w:hAnsiTheme="minorEastAsia" w:hint="eastAsia"/>
          <w:bCs/>
          <w:szCs w:val="24"/>
        </w:rPr>
        <w:t>計画素案</w:t>
      </w:r>
      <w:r w:rsidR="006A2407" w:rsidRPr="00901C19">
        <w:rPr>
          <w:rStyle w:val="10"/>
          <w:rFonts w:asciiTheme="minorEastAsia" w:eastAsiaTheme="minorEastAsia" w:hAnsiTheme="minorEastAsia" w:hint="eastAsia"/>
          <w:bCs/>
          <w:szCs w:val="24"/>
        </w:rPr>
        <w:t>を作成し、</w:t>
      </w:r>
      <w:r w:rsidR="006A2407" w:rsidRPr="00901C19">
        <w:rPr>
          <w:rFonts w:asciiTheme="minorEastAsia" w:eastAsiaTheme="minorEastAsia" w:hAnsiTheme="minorEastAsia" w:hint="eastAsia"/>
          <w:bCs/>
          <w:szCs w:val="24"/>
        </w:rPr>
        <w:t>内容の協議を行う。</w:t>
      </w:r>
    </w:p>
    <w:p w14:paraId="11C6CFEC" w14:textId="77777777" w:rsidR="00255C07" w:rsidRPr="00901C19" w:rsidRDefault="00255C07" w:rsidP="0000285C">
      <w:pPr>
        <w:pStyle w:val="1"/>
        <w:ind w:left="459" w:firstLine="259"/>
        <w:rPr>
          <w:rFonts w:asciiTheme="minorEastAsia" w:eastAsiaTheme="minorEastAsia" w:hAnsiTheme="minorEastAsia"/>
          <w:bCs/>
          <w:szCs w:val="24"/>
        </w:rPr>
      </w:pPr>
    </w:p>
    <w:p w14:paraId="34E9483E" w14:textId="77777777" w:rsidR="00596276" w:rsidRDefault="00596276" w:rsidP="006A2407">
      <w:pPr>
        <w:rPr>
          <w:rFonts w:asciiTheme="minorEastAsia" w:eastAsiaTheme="minorEastAsia" w:hAnsiTheme="minorEastAsia"/>
          <w:bCs/>
          <w:sz w:val="24"/>
        </w:rPr>
      </w:pPr>
    </w:p>
    <w:p w14:paraId="7A8B2D66" w14:textId="17FBE0BC" w:rsidR="006A2407" w:rsidRPr="00901C19" w:rsidRDefault="006A2407" w:rsidP="006A2407">
      <w:pPr>
        <w:rPr>
          <w:rFonts w:asciiTheme="minorEastAsia" w:eastAsiaTheme="minorEastAsia" w:hAnsiTheme="minorEastAsia"/>
          <w:bCs/>
          <w:sz w:val="24"/>
        </w:rPr>
      </w:pPr>
      <w:r w:rsidRPr="00901C19">
        <w:rPr>
          <w:rFonts w:asciiTheme="minorEastAsia" w:eastAsiaTheme="minorEastAsia" w:hAnsiTheme="minorEastAsia" w:hint="eastAsia"/>
          <w:bCs/>
          <w:sz w:val="24"/>
        </w:rPr>
        <w:lastRenderedPageBreak/>
        <w:t>（７）パブリックコメントの実施支援</w:t>
      </w:r>
    </w:p>
    <w:p w14:paraId="48599D29" w14:textId="716B0CDD" w:rsidR="006A2407" w:rsidRPr="00901C19" w:rsidRDefault="006A2407" w:rsidP="0089501A">
      <w:pPr>
        <w:ind w:leftChars="208" w:left="477" w:firstLineChars="100" w:firstLine="259"/>
        <w:rPr>
          <w:rFonts w:asciiTheme="minorEastAsia" w:eastAsiaTheme="minorEastAsia" w:hAnsiTheme="minorEastAsia"/>
          <w:bCs/>
          <w:sz w:val="24"/>
        </w:rPr>
      </w:pPr>
      <w:r w:rsidRPr="00901C19">
        <w:rPr>
          <w:rFonts w:asciiTheme="minorEastAsia" w:eastAsiaTheme="minorEastAsia" w:hAnsiTheme="minorEastAsia" w:hint="eastAsia"/>
          <w:bCs/>
          <w:sz w:val="24"/>
        </w:rPr>
        <w:t>計画素案についてのパブリックコメントを</w:t>
      </w:r>
      <w:r w:rsidR="00D63200">
        <w:rPr>
          <w:rFonts w:asciiTheme="minorEastAsia" w:eastAsiaTheme="minorEastAsia" w:hAnsiTheme="minorEastAsia" w:hint="eastAsia"/>
          <w:bCs/>
          <w:sz w:val="24"/>
        </w:rPr>
        <w:t>長生村</w:t>
      </w:r>
      <w:r w:rsidRPr="00901C19">
        <w:rPr>
          <w:rFonts w:asciiTheme="minorEastAsia" w:eastAsiaTheme="minorEastAsia" w:hAnsiTheme="minorEastAsia" w:hint="eastAsia"/>
          <w:bCs/>
          <w:sz w:val="24"/>
        </w:rPr>
        <w:t>が実施するにあたり、実施方法やとりまとめに関するアドバイスを行う。</w:t>
      </w:r>
    </w:p>
    <w:p w14:paraId="4A198781" w14:textId="77777777" w:rsidR="00255C07" w:rsidRPr="00901C19" w:rsidRDefault="00255C07" w:rsidP="0089501A">
      <w:pPr>
        <w:ind w:leftChars="208" w:left="477" w:firstLineChars="100" w:firstLine="259"/>
        <w:rPr>
          <w:rFonts w:asciiTheme="minorEastAsia" w:eastAsiaTheme="minorEastAsia" w:hAnsiTheme="minorEastAsia"/>
          <w:bCs/>
          <w:sz w:val="24"/>
        </w:rPr>
      </w:pPr>
    </w:p>
    <w:p w14:paraId="64C00FF1" w14:textId="5AE0C84C" w:rsidR="00036B61" w:rsidRPr="00F20C15" w:rsidRDefault="006A2407" w:rsidP="00036B61">
      <w:pPr>
        <w:rPr>
          <w:rFonts w:asciiTheme="minorEastAsia" w:eastAsiaTheme="minorEastAsia" w:hAnsiTheme="minorEastAsia"/>
          <w:bCs/>
          <w:sz w:val="24"/>
        </w:rPr>
      </w:pPr>
      <w:r w:rsidRPr="00566C39">
        <w:rPr>
          <w:rFonts w:asciiTheme="minorEastAsia" w:eastAsiaTheme="minorEastAsia" w:hAnsiTheme="minorEastAsia" w:hint="eastAsia"/>
          <w:bCs/>
          <w:sz w:val="24"/>
        </w:rPr>
        <w:t>（８</w:t>
      </w:r>
      <w:r w:rsidR="00BB28B6" w:rsidRPr="00566C39">
        <w:rPr>
          <w:rFonts w:asciiTheme="minorEastAsia" w:eastAsiaTheme="minorEastAsia" w:hAnsiTheme="minorEastAsia" w:hint="eastAsia"/>
          <w:bCs/>
          <w:sz w:val="24"/>
        </w:rPr>
        <w:t>）</w:t>
      </w:r>
      <w:r w:rsidR="00566C39" w:rsidRPr="00F20C15">
        <w:rPr>
          <w:rFonts w:asciiTheme="minorEastAsia" w:eastAsiaTheme="minorEastAsia" w:hAnsiTheme="minorEastAsia" w:hint="eastAsia"/>
          <w:bCs/>
          <w:sz w:val="24"/>
        </w:rPr>
        <w:t>会議</w:t>
      </w:r>
      <w:r w:rsidRPr="00F20C15">
        <w:rPr>
          <w:rFonts w:asciiTheme="minorEastAsia" w:eastAsiaTheme="minorEastAsia" w:hAnsiTheme="minorEastAsia" w:hint="eastAsia"/>
          <w:bCs/>
          <w:sz w:val="24"/>
        </w:rPr>
        <w:t>の運営支援</w:t>
      </w:r>
    </w:p>
    <w:p w14:paraId="655980B8" w14:textId="6915BB8E" w:rsidR="00901C19" w:rsidRPr="00F20C15" w:rsidRDefault="00036B61" w:rsidP="00F20C15">
      <w:pPr>
        <w:ind w:leftChars="208" w:left="477" w:firstLineChars="100" w:firstLine="259"/>
        <w:rPr>
          <w:rFonts w:asciiTheme="minorEastAsia" w:eastAsiaTheme="minorEastAsia" w:hAnsiTheme="minorEastAsia"/>
          <w:bCs/>
          <w:sz w:val="24"/>
        </w:rPr>
      </w:pPr>
      <w:r w:rsidRPr="00F20C15">
        <w:rPr>
          <w:rFonts w:asciiTheme="minorEastAsia" w:eastAsiaTheme="minorEastAsia" w:hAnsiTheme="minorEastAsia" w:hint="eastAsia"/>
          <w:bCs/>
          <w:sz w:val="24"/>
        </w:rPr>
        <w:t>計画内容を審議するために設置される推進協議会を</w:t>
      </w:r>
      <w:r w:rsidR="0088595F">
        <w:rPr>
          <w:rFonts w:asciiTheme="minorEastAsia" w:eastAsiaTheme="minorEastAsia" w:hAnsiTheme="minorEastAsia" w:hint="eastAsia"/>
          <w:bCs/>
          <w:sz w:val="24"/>
        </w:rPr>
        <w:t>４</w:t>
      </w:r>
      <w:r w:rsidRPr="00F20C15">
        <w:rPr>
          <w:rFonts w:asciiTheme="minorEastAsia" w:eastAsiaTheme="minorEastAsia" w:hAnsiTheme="minorEastAsia" w:hint="eastAsia"/>
          <w:bCs/>
          <w:sz w:val="24"/>
        </w:rPr>
        <w:t>回（令和</w:t>
      </w:r>
      <w:r w:rsidR="0088595F">
        <w:rPr>
          <w:rFonts w:asciiTheme="minorEastAsia" w:eastAsiaTheme="minorEastAsia" w:hAnsiTheme="minorEastAsia" w:hint="eastAsia"/>
          <w:bCs/>
          <w:sz w:val="24"/>
        </w:rPr>
        <w:t>７</w:t>
      </w:r>
      <w:r w:rsidRPr="00F20C15">
        <w:rPr>
          <w:rFonts w:asciiTheme="minorEastAsia" w:eastAsiaTheme="minorEastAsia" w:hAnsiTheme="minorEastAsia" w:hint="eastAsia"/>
          <w:bCs/>
          <w:sz w:val="24"/>
        </w:rPr>
        <w:t>年度</w:t>
      </w:r>
      <w:r w:rsidR="0088595F">
        <w:rPr>
          <w:rFonts w:asciiTheme="minorEastAsia" w:eastAsiaTheme="minorEastAsia" w:hAnsiTheme="minorEastAsia" w:hint="eastAsia"/>
          <w:bCs/>
          <w:sz w:val="24"/>
        </w:rPr>
        <w:t>１</w:t>
      </w:r>
      <w:r w:rsidRPr="00F20C15">
        <w:rPr>
          <w:rFonts w:asciiTheme="minorEastAsia" w:eastAsiaTheme="minorEastAsia" w:hAnsiTheme="minorEastAsia" w:hint="eastAsia"/>
          <w:bCs/>
          <w:sz w:val="24"/>
        </w:rPr>
        <w:t>回・令和</w:t>
      </w:r>
      <w:r w:rsidR="0088595F">
        <w:rPr>
          <w:rFonts w:asciiTheme="minorEastAsia" w:eastAsiaTheme="minorEastAsia" w:hAnsiTheme="minorEastAsia" w:hint="eastAsia"/>
          <w:bCs/>
          <w:sz w:val="24"/>
        </w:rPr>
        <w:t>８</w:t>
      </w:r>
      <w:r w:rsidRPr="00F20C15">
        <w:rPr>
          <w:rFonts w:asciiTheme="minorEastAsia" w:eastAsiaTheme="minorEastAsia" w:hAnsiTheme="minorEastAsia" w:hint="eastAsia"/>
          <w:bCs/>
          <w:sz w:val="24"/>
        </w:rPr>
        <w:t>年度３回予定）開催するにあたり、全</w:t>
      </w:r>
      <w:r w:rsidR="00396384">
        <w:rPr>
          <w:rFonts w:asciiTheme="minorEastAsia" w:eastAsiaTheme="minorEastAsia" w:hAnsiTheme="minorEastAsia" w:hint="eastAsia"/>
          <w:bCs/>
          <w:sz w:val="24"/>
        </w:rPr>
        <w:t>４</w:t>
      </w:r>
      <w:r w:rsidRPr="00F20C15">
        <w:rPr>
          <w:rFonts w:asciiTheme="minorEastAsia" w:eastAsiaTheme="minorEastAsia" w:hAnsiTheme="minorEastAsia" w:hint="eastAsia"/>
          <w:bCs/>
          <w:sz w:val="24"/>
        </w:rPr>
        <w:t>回中</w:t>
      </w:r>
      <w:r w:rsidR="00F20C15" w:rsidRPr="00F20C15">
        <w:rPr>
          <w:rFonts w:asciiTheme="minorEastAsia" w:eastAsiaTheme="minorEastAsia" w:hAnsiTheme="minorEastAsia" w:hint="eastAsia"/>
          <w:bCs/>
          <w:sz w:val="24"/>
        </w:rPr>
        <w:t>２</w:t>
      </w:r>
      <w:r w:rsidRPr="00F20C15">
        <w:rPr>
          <w:rFonts w:asciiTheme="minorEastAsia" w:eastAsiaTheme="minorEastAsia" w:hAnsiTheme="minorEastAsia" w:hint="eastAsia"/>
          <w:bCs/>
          <w:sz w:val="24"/>
        </w:rPr>
        <w:t>回に出席し、</w:t>
      </w:r>
      <w:r w:rsidR="00901C19" w:rsidRPr="00F20C15">
        <w:rPr>
          <w:rFonts w:asciiTheme="minorEastAsia" w:eastAsiaTheme="minorEastAsia" w:hAnsiTheme="minorEastAsia" w:hint="eastAsia"/>
          <w:bCs/>
          <w:sz w:val="24"/>
        </w:rPr>
        <w:t>会議資料を作成するとともに</w:t>
      </w:r>
      <w:r w:rsidRPr="00F20C15">
        <w:rPr>
          <w:rFonts w:asciiTheme="minorEastAsia" w:eastAsiaTheme="minorEastAsia" w:hAnsiTheme="minorEastAsia" w:hint="eastAsia"/>
          <w:bCs/>
          <w:sz w:val="24"/>
        </w:rPr>
        <w:t>、</w:t>
      </w:r>
      <w:r w:rsidR="00901C19" w:rsidRPr="00F20C15">
        <w:rPr>
          <w:rFonts w:asciiTheme="minorEastAsia" w:eastAsiaTheme="minorEastAsia" w:hAnsiTheme="minorEastAsia" w:hint="eastAsia"/>
          <w:bCs/>
          <w:sz w:val="24"/>
        </w:rPr>
        <w:t>協議事項に関するアドバイスや議事要旨の作成、計画への反映を行う。</w:t>
      </w:r>
    </w:p>
    <w:p w14:paraId="546E2DA6" w14:textId="21DA232E" w:rsidR="00BF7182" w:rsidRPr="00901C19" w:rsidRDefault="00BF7182" w:rsidP="009B60B9">
      <w:pPr>
        <w:tabs>
          <w:tab w:val="left" w:pos="1134"/>
        </w:tabs>
        <w:rPr>
          <w:rFonts w:asciiTheme="minorEastAsia" w:eastAsiaTheme="minorEastAsia" w:hAnsiTheme="minorEastAsia"/>
          <w:bCs/>
          <w:sz w:val="24"/>
        </w:rPr>
      </w:pPr>
    </w:p>
    <w:p w14:paraId="1AA76A87" w14:textId="3649A3BA" w:rsidR="00BF7182" w:rsidRPr="00901C19" w:rsidRDefault="00BF7182" w:rsidP="00BF7182">
      <w:pPr>
        <w:rPr>
          <w:rFonts w:asciiTheme="minorEastAsia" w:eastAsiaTheme="minorEastAsia" w:hAnsiTheme="minorEastAsia"/>
          <w:bCs/>
          <w:sz w:val="24"/>
        </w:rPr>
      </w:pPr>
      <w:r w:rsidRPr="00901C19">
        <w:rPr>
          <w:rFonts w:asciiTheme="minorEastAsia" w:eastAsiaTheme="minorEastAsia" w:hAnsiTheme="minorEastAsia" w:hint="eastAsia"/>
          <w:bCs/>
          <w:sz w:val="24"/>
        </w:rPr>
        <w:t>（</w:t>
      </w:r>
      <w:r w:rsidR="009B60B9">
        <w:rPr>
          <w:rFonts w:asciiTheme="minorEastAsia" w:eastAsiaTheme="minorEastAsia" w:hAnsiTheme="minorEastAsia" w:hint="eastAsia"/>
          <w:bCs/>
          <w:sz w:val="24"/>
        </w:rPr>
        <w:t>９</w:t>
      </w:r>
      <w:r w:rsidRPr="00901C19">
        <w:rPr>
          <w:rFonts w:asciiTheme="minorEastAsia" w:eastAsiaTheme="minorEastAsia" w:hAnsiTheme="minorEastAsia" w:hint="eastAsia"/>
          <w:bCs/>
          <w:sz w:val="24"/>
        </w:rPr>
        <w:t>）介護・高齢者福祉分野に関する法律や制度などに関する情報提供</w:t>
      </w:r>
    </w:p>
    <w:p w14:paraId="3ABA2CAC" w14:textId="7A10B14E" w:rsidR="00D93C90" w:rsidRPr="009B60B9" w:rsidRDefault="00BF7182" w:rsidP="009B60B9">
      <w:pPr>
        <w:ind w:leftChars="200" w:left="459" w:firstLineChars="100" w:firstLine="259"/>
        <w:rPr>
          <w:rFonts w:asciiTheme="minorEastAsia" w:eastAsiaTheme="minorEastAsia" w:hAnsiTheme="minorEastAsia"/>
          <w:bCs/>
          <w:sz w:val="24"/>
        </w:rPr>
      </w:pPr>
      <w:r w:rsidRPr="00901C19">
        <w:rPr>
          <w:rFonts w:asciiTheme="minorEastAsia" w:eastAsiaTheme="minorEastAsia" w:hAnsiTheme="minorEastAsia" w:hint="eastAsia"/>
          <w:bCs/>
          <w:sz w:val="24"/>
        </w:rPr>
        <w:t>介護・高齢者福祉分野に関する法律改正、制度変更はめまぐるしく動いており、本計画を策定するうえでも、法律や制度の動向を常に把握し、計画への記載事項等を検討していく必要がある。本業務の期間内において、法律改正や制度変更の情報をとりまとめ、逐次情報提供する。</w:t>
      </w:r>
    </w:p>
    <w:p w14:paraId="5D88C1A6" w14:textId="73FE87F4" w:rsidR="00857854" w:rsidRPr="00901C19" w:rsidRDefault="00857854" w:rsidP="00A957F4">
      <w:pPr>
        <w:rPr>
          <w:rFonts w:asciiTheme="minorEastAsia" w:eastAsiaTheme="minorEastAsia" w:hAnsiTheme="minorEastAsia"/>
          <w:bCs/>
          <w:sz w:val="24"/>
        </w:rPr>
      </w:pPr>
    </w:p>
    <w:p w14:paraId="11A6B639" w14:textId="366C74DC" w:rsidR="003E7E3D" w:rsidRPr="00901C19" w:rsidRDefault="003E7E3D" w:rsidP="003E7E3D">
      <w:pPr>
        <w:rPr>
          <w:rFonts w:asciiTheme="minorEastAsia" w:eastAsiaTheme="minorEastAsia" w:hAnsiTheme="minorEastAsia"/>
          <w:bCs/>
          <w:sz w:val="24"/>
        </w:rPr>
      </w:pPr>
      <w:r w:rsidRPr="00901C19">
        <w:rPr>
          <w:rFonts w:asciiTheme="minorEastAsia" w:eastAsiaTheme="minorEastAsia" w:hAnsiTheme="minorEastAsia" w:hint="eastAsia"/>
          <w:bCs/>
          <w:sz w:val="24"/>
        </w:rPr>
        <w:t>（1</w:t>
      </w:r>
      <w:r w:rsidR="009B60B9">
        <w:rPr>
          <w:rFonts w:asciiTheme="minorEastAsia" w:eastAsiaTheme="minorEastAsia" w:hAnsiTheme="minorEastAsia" w:hint="eastAsia"/>
          <w:bCs/>
          <w:sz w:val="24"/>
        </w:rPr>
        <w:t>０</w:t>
      </w:r>
      <w:r w:rsidRPr="00901C19">
        <w:rPr>
          <w:rFonts w:asciiTheme="minorEastAsia" w:eastAsiaTheme="minorEastAsia" w:hAnsiTheme="minorEastAsia" w:hint="eastAsia"/>
          <w:bCs/>
          <w:sz w:val="24"/>
        </w:rPr>
        <w:t>）打合せ協議等</w:t>
      </w:r>
    </w:p>
    <w:p w14:paraId="43A96759" w14:textId="6BC29128" w:rsidR="003E7E3D" w:rsidRDefault="003E7E3D" w:rsidP="003E7E3D">
      <w:pPr>
        <w:ind w:leftChars="200" w:left="459" w:firstLineChars="100" w:firstLine="259"/>
        <w:rPr>
          <w:rFonts w:asciiTheme="minorEastAsia" w:eastAsiaTheme="minorEastAsia" w:hAnsiTheme="minorEastAsia"/>
          <w:bCs/>
          <w:strike/>
          <w:sz w:val="24"/>
        </w:rPr>
      </w:pPr>
      <w:r w:rsidRPr="00901C19">
        <w:rPr>
          <w:rFonts w:asciiTheme="minorEastAsia" w:eastAsiaTheme="minorEastAsia" w:hAnsiTheme="minorEastAsia" w:hint="eastAsia"/>
          <w:bCs/>
          <w:sz w:val="24"/>
        </w:rPr>
        <w:t>本業務を適正かつ円滑に実施するため、業務責任者と監督員は常に密接な連絡を取り、業務の方針及び条件等の疑義を正すこととし、その内容についてはその都度受託者が書面（打合せ記録簿等）に記録し、相互に確認することとする。</w:t>
      </w:r>
    </w:p>
    <w:p w14:paraId="7A4BF08F" w14:textId="77777777" w:rsidR="00F158C4" w:rsidRPr="00901C19" w:rsidRDefault="00F158C4" w:rsidP="006A2407">
      <w:pPr>
        <w:rPr>
          <w:rFonts w:asciiTheme="minorEastAsia" w:eastAsiaTheme="minorEastAsia" w:hAnsiTheme="minorEastAsia"/>
          <w:bCs/>
          <w:sz w:val="24"/>
        </w:rPr>
      </w:pPr>
    </w:p>
    <w:p w14:paraId="36B2AF14" w14:textId="0D004C08" w:rsidR="006A2407" w:rsidRPr="00901C19" w:rsidRDefault="00B53DEC" w:rsidP="00AA7C1E">
      <w:pPr>
        <w:rPr>
          <w:rFonts w:asciiTheme="minorEastAsia" w:eastAsiaTheme="minorEastAsia" w:hAnsiTheme="minorEastAsia"/>
          <w:bCs/>
          <w:sz w:val="24"/>
        </w:rPr>
      </w:pPr>
      <w:r w:rsidRPr="00901C19">
        <w:rPr>
          <w:rFonts w:asciiTheme="minorEastAsia" w:eastAsiaTheme="minorEastAsia" w:hAnsiTheme="minorEastAsia" w:hint="eastAsia"/>
          <w:bCs/>
          <w:sz w:val="24"/>
        </w:rPr>
        <w:t>６</w:t>
      </w:r>
      <w:r w:rsidR="006A2407" w:rsidRPr="00901C19">
        <w:rPr>
          <w:rFonts w:asciiTheme="minorEastAsia" w:eastAsiaTheme="minorEastAsia" w:hAnsiTheme="minorEastAsia" w:hint="eastAsia"/>
          <w:bCs/>
          <w:sz w:val="24"/>
        </w:rPr>
        <w:t>．成果品</w:t>
      </w:r>
    </w:p>
    <w:p w14:paraId="70091FEE" w14:textId="30AEFB26" w:rsidR="00D63200" w:rsidRDefault="00AA7C1E" w:rsidP="00AA7C1E">
      <w:pPr>
        <w:numPr>
          <w:ilvl w:val="0"/>
          <w:numId w:val="4"/>
        </w:numPr>
        <w:rPr>
          <w:rFonts w:asciiTheme="minorEastAsia" w:eastAsiaTheme="minorEastAsia" w:hAnsiTheme="minorEastAsia"/>
          <w:bCs/>
          <w:sz w:val="24"/>
        </w:rPr>
      </w:pPr>
      <w:r w:rsidRPr="00901C19">
        <w:rPr>
          <w:rFonts w:asciiTheme="minorEastAsia" w:eastAsiaTheme="minorEastAsia" w:hAnsiTheme="minorEastAsia" w:hint="eastAsia"/>
          <w:bCs/>
          <w:sz w:val="24"/>
        </w:rPr>
        <w:t>アンケート調査結果報告書</w:t>
      </w:r>
      <w:r w:rsidR="00D63200">
        <w:rPr>
          <w:rFonts w:asciiTheme="minorEastAsia" w:eastAsiaTheme="minorEastAsia" w:hAnsiTheme="minorEastAsia" w:hint="eastAsia"/>
          <w:bCs/>
          <w:sz w:val="24"/>
        </w:rPr>
        <w:t>(データ納品</w:t>
      </w:r>
      <w:r w:rsidR="00D63200">
        <w:rPr>
          <w:rFonts w:asciiTheme="minorEastAsia" w:eastAsiaTheme="minorEastAsia" w:hAnsiTheme="minorEastAsia"/>
          <w:bCs/>
          <w:sz w:val="24"/>
        </w:rPr>
        <w:t>)</w:t>
      </w:r>
    </w:p>
    <w:p w14:paraId="303358F7" w14:textId="33E2D617" w:rsidR="00E2776F" w:rsidRPr="00F20C15" w:rsidRDefault="00AA7C1E" w:rsidP="00F20C15">
      <w:pPr>
        <w:numPr>
          <w:ilvl w:val="0"/>
          <w:numId w:val="4"/>
        </w:numPr>
        <w:rPr>
          <w:rFonts w:asciiTheme="minorEastAsia" w:eastAsiaTheme="minorEastAsia" w:hAnsiTheme="minorEastAsia"/>
          <w:bCs/>
          <w:sz w:val="24"/>
        </w:rPr>
      </w:pPr>
      <w:r w:rsidRPr="00D63200">
        <w:rPr>
          <w:rFonts w:asciiTheme="minorEastAsia" w:eastAsiaTheme="minorEastAsia" w:hAnsiTheme="minorEastAsia" w:hint="eastAsia"/>
          <w:bCs/>
          <w:sz w:val="24"/>
        </w:rPr>
        <w:t>計画書</w:t>
      </w:r>
      <w:r w:rsidR="00F20C15">
        <w:rPr>
          <w:rFonts w:asciiTheme="minorEastAsia" w:eastAsiaTheme="minorEastAsia" w:hAnsiTheme="minorEastAsia" w:hint="eastAsia"/>
          <w:bCs/>
          <w:sz w:val="24"/>
        </w:rPr>
        <w:t>（データ納品）</w:t>
      </w:r>
    </w:p>
    <w:p w14:paraId="712C0A2E" w14:textId="5A82A34D" w:rsidR="00E2776F" w:rsidRPr="00901C19" w:rsidRDefault="007C383A" w:rsidP="00E2776F">
      <w:pPr>
        <w:rPr>
          <w:rFonts w:asciiTheme="minorEastAsia" w:eastAsiaTheme="minorEastAsia" w:hAnsiTheme="minorEastAsia"/>
          <w:bCs/>
          <w:sz w:val="24"/>
        </w:rPr>
      </w:pPr>
      <w:r w:rsidRPr="00901C19">
        <w:rPr>
          <w:rFonts w:asciiTheme="minorEastAsia" w:eastAsiaTheme="minorEastAsia" w:hAnsiTheme="minorEastAsia" w:hint="eastAsia"/>
          <w:bCs/>
          <w:sz w:val="24"/>
        </w:rPr>
        <w:t>（</w:t>
      </w:r>
      <w:r w:rsidR="009B60B9">
        <w:rPr>
          <w:rFonts w:asciiTheme="minorEastAsia" w:eastAsiaTheme="minorEastAsia" w:hAnsiTheme="minorEastAsia" w:hint="eastAsia"/>
          <w:bCs/>
          <w:sz w:val="24"/>
        </w:rPr>
        <w:t>３</w:t>
      </w:r>
      <w:r w:rsidRPr="00901C19">
        <w:rPr>
          <w:rFonts w:asciiTheme="minorEastAsia" w:eastAsiaTheme="minorEastAsia" w:hAnsiTheme="minorEastAsia" w:hint="eastAsia"/>
          <w:bCs/>
          <w:sz w:val="24"/>
        </w:rPr>
        <w:t>）介護・高齢者福祉分野に関する法律や制度などに関する情報（データ納品）</w:t>
      </w:r>
    </w:p>
    <w:p w14:paraId="5C2659F3" w14:textId="77777777" w:rsidR="00637323" w:rsidRPr="00901C19" w:rsidRDefault="00637323" w:rsidP="007C383A">
      <w:pPr>
        <w:pStyle w:val="Default"/>
        <w:rPr>
          <w:bCs/>
        </w:rPr>
      </w:pPr>
    </w:p>
    <w:p w14:paraId="416F3D38" w14:textId="456A1CE6" w:rsidR="007C383A" w:rsidRPr="00901C19" w:rsidRDefault="00B53DEC" w:rsidP="007C383A">
      <w:pPr>
        <w:rPr>
          <w:rFonts w:asciiTheme="minorEastAsia" w:eastAsiaTheme="minorEastAsia" w:hAnsiTheme="minorEastAsia"/>
          <w:bCs/>
          <w:sz w:val="24"/>
        </w:rPr>
      </w:pPr>
      <w:r w:rsidRPr="00901C19">
        <w:rPr>
          <w:rFonts w:asciiTheme="minorEastAsia" w:eastAsiaTheme="minorEastAsia" w:hAnsiTheme="minorEastAsia" w:hint="eastAsia"/>
          <w:bCs/>
          <w:sz w:val="24"/>
        </w:rPr>
        <w:t>７</w:t>
      </w:r>
      <w:r w:rsidR="007C383A" w:rsidRPr="00901C19">
        <w:rPr>
          <w:rFonts w:asciiTheme="minorEastAsia" w:eastAsiaTheme="minorEastAsia" w:hAnsiTheme="minorEastAsia" w:hint="eastAsia"/>
          <w:bCs/>
          <w:sz w:val="24"/>
        </w:rPr>
        <w:t>．</w:t>
      </w:r>
      <w:r w:rsidRPr="00901C19">
        <w:rPr>
          <w:rFonts w:asciiTheme="minorEastAsia" w:eastAsiaTheme="minorEastAsia" w:hAnsiTheme="minorEastAsia" w:hint="eastAsia"/>
          <w:bCs/>
          <w:sz w:val="24"/>
        </w:rPr>
        <w:t>受託者の責務</w:t>
      </w:r>
    </w:p>
    <w:p w14:paraId="1D696D03" w14:textId="05A66111" w:rsidR="007C383A" w:rsidRPr="00901C19" w:rsidRDefault="007C383A" w:rsidP="00A957F4">
      <w:pPr>
        <w:pStyle w:val="Default"/>
        <w:ind w:left="519" w:hangingChars="200" w:hanging="519"/>
        <w:rPr>
          <w:bCs/>
        </w:rPr>
      </w:pPr>
      <w:r w:rsidRPr="00901C19">
        <w:rPr>
          <w:rFonts w:hint="eastAsia"/>
          <w:bCs/>
        </w:rPr>
        <w:t>（１）乙は、受託する業務が行政サービスであることを認識し、法令等を遵守し、業務の意図及び目的を十分に理解のうえ、適切な人員配置を行い、最高の技術を提供するとともに、正確かつ丁寧に実施しなければならない。</w:t>
      </w:r>
    </w:p>
    <w:p w14:paraId="20E8FCF2" w14:textId="6685A498" w:rsidR="007C383A" w:rsidRPr="00901C19" w:rsidRDefault="007C383A" w:rsidP="00A957F4">
      <w:pPr>
        <w:pStyle w:val="Default"/>
        <w:ind w:left="519" w:hangingChars="200" w:hanging="519"/>
        <w:rPr>
          <w:bCs/>
        </w:rPr>
      </w:pPr>
      <w:r w:rsidRPr="00901C19">
        <w:rPr>
          <w:rFonts w:hint="eastAsia"/>
          <w:bCs/>
        </w:rPr>
        <w:t>（２）乙は、業務の遂行上知り得た秘密その他の情報を業務以外の目的に使用してはならない。業務の終了等によりその者が業務を行わなくなった後も同様とする。</w:t>
      </w:r>
    </w:p>
    <w:p w14:paraId="253C8EB5" w14:textId="77777777" w:rsidR="007C383A" w:rsidRPr="00901C19" w:rsidRDefault="007C383A" w:rsidP="007C383A">
      <w:pPr>
        <w:pStyle w:val="Default"/>
        <w:rPr>
          <w:bCs/>
          <w:sz w:val="22"/>
          <w:szCs w:val="22"/>
        </w:rPr>
      </w:pPr>
    </w:p>
    <w:p w14:paraId="556C25C8" w14:textId="51768749" w:rsidR="006A2407" w:rsidRPr="00901C19" w:rsidRDefault="00B53DEC" w:rsidP="006A2407">
      <w:pPr>
        <w:rPr>
          <w:rFonts w:asciiTheme="minorEastAsia" w:eastAsiaTheme="minorEastAsia" w:hAnsiTheme="minorEastAsia"/>
          <w:bCs/>
          <w:sz w:val="24"/>
        </w:rPr>
      </w:pPr>
      <w:r w:rsidRPr="00901C19">
        <w:rPr>
          <w:rFonts w:asciiTheme="minorEastAsia" w:eastAsiaTheme="minorEastAsia" w:hAnsiTheme="minorEastAsia" w:hint="eastAsia"/>
          <w:bCs/>
          <w:sz w:val="24"/>
        </w:rPr>
        <w:t>８</w:t>
      </w:r>
      <w:r w:rsidR="006A2407" w:rsidRPr="00901C19">
        <w:rPr>
          <w:rFonts w:asciiTheme="minorEastAsia" w:eastAsiaTheme="minorEastAsia" w:hAnsiTheme="minorEastAsia" w:hint="eastAsia"/>
          <w:bCs/>
          <w:sz w:val="24"/>
        </w:rPr>
        <w:t>．その他</w:t>
      </w:r>
    </w:p>
    <w:p w14:paraId="7AA2EDBC" w14:textId="77777777" w:rsidR="007C383A" w:rsidRPr="00901C19" w:rsidRDefault="007C383A" w:rsidP="00A957F4">
      <w:pPr>
        <w:pStyle w:val="Default"/>
        <w:ind w:left="519" w:hangingChars="200" w:hanging="519"/>
        <w:rPr>
          <w:bCs/>
        </w:rPr>
      </w:pPr>
      <w:r w:rsidRPr="00901C19">
        <w:rPr>
          <w:rFonts w:hint="eastAsia"/>
          <w:bCs/>
        </w:rPr>
        <w:t>（１）本仕様書に定めのない事項や解釈に疑義が生じた場合は、甲乙協議のうえ決定する。</w:t>
      </w:r>
    </w:p>
    <w:p w14:paraId="7984F8AA" w14:textId="061C7832" w:rsidR="00106CCB" w:rsidRPr="009B60B9" w:rsidRDefault="007C383A" w:rsidP="009B60B9">
      <w:pPr>
        <w:pStyle w:val="Default"/>
        <w:ind w:left="519" w:hangingChars="200" w:hanging="519"/>
        <w:rPr>
          <w:bCs/>
        </w:rPr>
      </w:pPr>
      <w:r w:rsidRPr="00901C19">
        <w:rPr>
          <w:rFonts w:hint="eastAsia"/>
          <w:bCs/>
        </w:rPr>
        <w:t>（２）本業務で得られた成果物の所有権、著作権及び利用権は、</w:t>
      </w:r>
      <w:r w:rsidR="00D63200">
        <w:rPr>
          <w:rFonts w:hint="eastAsia"/>
          <w:bCs/>
        </w:rPr>
        <w:t>長生村</w:t>
      </w:r>
      <w:r w:rsidRPr="00901C19">
        <w:rPr>
          <w:rFonts w:hint="eastAsia"/>
          <w:bCs/>
        </w:rPr>
        <w:t>に帰属するものとする。</w:t>
      </w:r>
    </w:p>
    <w:sectPr w:rsidR="00106CCB" w:rsidRPr="009B60B9" w:rsidSect="0000285C">
      <w:footerReference w:type="default" r:id="rId8"/>
      <w:pgSz w:w="11906" w:h="16838"/>
      <w:pgMar w:top="1134" w:right="1134" w:bottom="1134" w:left="1134" w:header="851" w:footer="992" w:gutter="0"/>
      <w:cols w:space="425"/>
      <w:docGrid w:type="linesAndChar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2A43" w14:textId="77777777" w:rsidR="00E82B55" w:rsidRDefault="00E82B55" w:rsidP="000C3D3F">
      <w:r>
        <w:separator/>
      </w:r>
    </w:p>
  </w:endnote>
  <w:endnote w:type="continuationSeparator" w:id="0">
    <w:p w14:paraId="676AC5BB" w14:textId="77777777" w:rsidR="00E82B55" w:rsidRDefault="00E82B55" w:rsidP="000C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AA69" w14:textId="77777777" w:rsidR="009C06AE" w:rsidRDefault="009C06AE">
    <w:pPr>
      <w:pStyle w:val="a6"/>
      <w:jc w:val="center"/>
    </w:pPr>
    <w:r>
      <w:fldChar w:fldCharType="begin"/>
    </w:r>
    <w:r>
      <w:instrText xml:space="preserve"> PAGE   \* MERGEFORMAT </w:instrText>
    </w:r>
    <w:r>
      <w:fldChar w:fldCharType="separate"/>
    </w:r>
    <w:r w:rsidR="00581DD5" w:rsidRPr="00581DD5">
      <w:rPr>
        <w:noProof/>
        <w:lang w:val="ja-JP"/>
      </w:rPr>
      <w:t>1</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527C" w14:textId="77777777" w:rsidR="00E82B55" w:rsidRDefault="00E82B55" w:rsidP="000C3D3F">
      <w:r>
        <w:separator/>
      </w:r>
    </w:p>
  </w:footnote>
  <w:footnote w:type="continuationSeparator" w:id="0">
    <w:p w14:paraId="68F544D7" w14:textId="77777777" w:rsidR="00E82B55" w:rsidRDefault="00E82B55" w:rsidP="000C3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72C6"/>
    <w:multiLevelType w:val="hybridMultilevel"/>
    <w:tmpl w:val="0CBE2474"/>
    <w:lvl w:ilvl="0" w:tplc="963E4E16">
      <w:start w:val="12"/>
      <w:numFmt w:val="decimal"/>
      <w:lvlText w:val="（%1）"/>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C62F2E"/>
    <w:multiLevelType w:val="hybridMultilevel"/>
    <w:tmpl w:val="2A1A8B3C"/>
    <w:lvl w:ilvl="0" w:tplc="0AEA07BC">
      <w:start w:val="12"/>
      <w:numFmt w:val="decimal"/>
      <w:lvlText w:val="（%1）"/>
      <w:lvlJc w:val="left"/>
      <w:pPr>
        <w:ind w:left="768" w:hanging="7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D105C9"/>
    <w:multiLevelType w:val="hybridMultilevel"/>
    <w:tmpl w:val="2DFA3D90"/>
    <w:lvl w:ilvl="0" w:tplc="24F8B1B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A101BB"/>
    <w:multiLevelType w:val="hybridMultilevel"/>
    <w:tmpl w:val="59BCD758"/>
    <w:lvl w:ilvl="0" w:tplc="28EAF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7A0740"/>
    <w:multiLevelType w:val="hybridMultilevel"/>
    <w:tmpl w:val="4C1E9954"/>
    <w:lvl w:ilvl="0" w:tplc="E4B46D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193675"/>
    <w:multiLevelType w:val="hybridMultilevel"/>
    <w:tmpl w:val="73A28FBE"/>
    <w:lvl w:ilvl="0" w:tplc="93F4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EE"/>
    <w:rsid w:val="0000285C"/>
    <w:rsid w:val="00012C44"/>
    <w:rsid w:val="00036B61"/>
    <w:rsid w:val="00041197"/>
    <w:rsid w:val="000417A8"/>
    <w:rsid w:val="00064BC0"/>
    <w:rsid w:val="0007528D"/>
    <w:rsid w:val="00095276"/>
    <w:rsid w:val="000A6BC6"/>
    <w:rsid w:val="000C1F68"/>
    <w:rsid w:val="000C3D3F"/>
    <w:rsid w:val="000E4928"/>
    <w:rsid w:val="00106CCB"/>
    <w:rsid w:val="00111696"/>
    <w:rsid w:val="001155EC"/>
    <w:rsid w:val="00146BC2"/>
    <w:rsid w:val="00153D1A"/>
    <w:rsid w:val="0017201F"/>
    <w:rsid w:val="00184BFE"/>
    <w:rsid w:val="0019230E"/>
    <w:rsid w:val="001E6565"/>
    <w:rsid w:val="001F139B"/>
    <w:rsid w:val="00255C07"/>
    <w:rsid w:val="00257E2B"/>
    <w:rsid w:val="00263620"/>
    <w:rsid w:val="00267853"/>
    <w:rsid w:val="002B1FD8"/>
    <w:rsid w:val="002D28BA"/>
    <w:rsid w:val="0035234A"/>
    <w:rsid w:val="003541DC"/>
    <w:rsid w:val="00355A5F"/>
    <w:rsid w:val="00362E46"/>
    <w:rsid w:val="00396384"/>
    <w:rsid w:val="003A4BC9"/>
    <w:rsid w:val="003C4BCE"/>
    <w:rsid w:val="003D55C1"/>
    <w:rsid w:val="003E19FF"/>
    <w:rsid w:val="003E56E8"/>
    <w:rsid w:val="003E7E3D"/>
    <w:rsid w:val="0042156F"/>
    <w:rsid w:val="0042408E"/>
    <w:rsid w:val="004B1411"/>
    <w:rsid w:val="004B2269"/>
    <w:rsid w:val="004C2819"/>
    <w:rsid w:val="004D405F"/>
    <w:rsid w:val="004F268C"/>
    <w:rsid w:val="004F336B"/>
    <w:rsid w:val="00500EEF"/>
    <w:rsid w:val="00502874"/>
    <w:rsid w:val="0050394A"/>
    <w:rsid w:val="00510661"/>
    <w:rsid w:val="00541124"/>
    <w:rsid w:val="00550A46"/>
    <w:rsid w:val="00557C65"/>
    <w:rsid w:val="00566C39"/>
    <w:rsid w:val="00581DD5"/>
    <w:rsid w:val="00583C0E"/>
    <w:rsid w:val="00587B6A"/>
    <w:rsid w:val="0059448C"/>
    <w:rsid w:val="00596276"/>
    <w:rsid w:val="005D52A0"/>
    <w:rsid w:val="005D6252"/>
    <w:rsid w:val="005E565C"/>
    <w:rsid w:val="005E58C1"/>
    <w:rsid w:val="005F1ADB"/>
    <w:rsid w:val="005F2712"/>
    <w:rsid w:val="0060152D"/>
    <w:rsid w:val="00612201"/>
    <w:rsid w:val="00637323"/>
    <w:rsid w:val="00640F78"/>
    <w:rsid w:val="006749C5"/>
    <w:rsid w:val="00691E42"/>
    <w:rsid w:val="006A2407"/>
    <w:rsid w:val="006B59B7"/>
    <w:rsid w:val="006D33D0"/>
    <w:rsid w:val="007076C1"/>
    <w:rsid w:val="007279E7"/>
    <w:rsid w:val="00736414"/>
    <w:rsid w:val="00791253"/>
    <w:rsid w:val="007A79B5"/>
    <w:rsid w:val="007B2EDC"/>
    <w:rsid w:val="007C383A"/>
    <w:rsid w:val="007D28CF"/>
    <w:rsid w:val="007D7581"/>
    <w:rsid w:val="007F7E64"/>
    <w:rsid w:val="00803932"/>
    <w:rsid w:val="0081000A"/>
    <w:rsid w:val="0081205D"/>
    <w:rsid w:val="0082470C"/>
    <w:rsid w:val="00834B07"/>
    <w:rsid w:val="00841B08"/>
    <w:rsid w:val="00857854"/>
    <w:rsid w:val="0087385D"/>
    <w:rsid w:val="0088595F"/>
    <w:rsid w:val="0088779C"/>
    <w:rsid w:val="0089501A"/>
    <w:rsid w:val="008B2B95"/>
    <w:rsid w:val="008B5C51"/>
    <w:rsid w:val="008E6013"/>
    <w:rsid w:val="008F2ED2"/>
    <w:rsid w:val="00901C19"/>
    <w:rsid w:val="009074B0"/>
    <w:rsid w:val="009569CF"/>
    <w:rsid w:val="00976183"/>
    <w:rsid w:val="00986396"/>
    <w:rsid w:val="0099625E"/>
    <w:rsid w:val="009B60B9"/>
    <w:rsid w:val="009C06AE"/>
    <w:rsid w:val="009C2025"/>
    <w:rsid w:val="009D6E2B"/>
    <w:rsid w:val="009F0AD4"/>
    <w:rsid w:val="009F5133"/>
    <w:rsid w:val="00A073F4"/>
    <w:rsid w:val="00A122A1"/>
    <w:rsid w:val="00A33E88"/>
    <w:rsid w:val="00A36608"/>
    <w:rsid w:val="00A427AE"/>
    <w:rsid w:val="00A64B52"/>
    <w:rsid w:val="00A64E7B"/>
    <w:rsid w:val="00A7545D"/>
    <w:rsid w:val="00A843F8"/>
    <w:rsid w:val="00A957F4"/>
    <w:rsid w:val="00AA7C1E"/>
    <w:rsid w:val="00AC217E"/>
    <w:rsid w:val="00AD1D29"/>
    <w:rsid w:val="00AE05A4"/>
    <w:rsid w:val="00AE0A23"/>
    <w:rsid w:val="00AF1D9C"/>
    <w:rsid w:val="00B53DEC"/>
    <w:rsid w:val="00B64045"/>
    <w:rsid w:val="00B84ADB"/>
    <w:rsid w:val="00B85337"/>
    <w:rsid w:val="00BA3EB7"/>
    <w:rsid w:val="00BB28B6"/>
    <w:rsid w:val="00BB7823"/>
    <w:rsid w:val="00BD2441"/>
    <w:rsid w:val="00BF03E6"/>
    <w:rsid w:val="00BF7182"/>
    <w:rsid w:val="00BF7EEE"/>
    <w:rsid w:val="00C25BEF"/>
    <w:rsid w:val="00C44EBA"/>
    <w:rsid w:val="00C46FCF"/>
    <w:rsid w:val="00C72AB7"/>
    <w:rsid w:val="00C818E7"/>
    <w:rsid w:val="00C82D90"/>
    <w:rsid w:val="00C8674F"/>
    <w:rsid w:val="00CD5DB3"/>
    <w:rsid w:val="00CE2F9F"/>
    <w:rsid w:val="00CF02C4"/>
    <w:rsid w:val="00D30F24"/>
    <w:rsid w:val="00D43E2E"/>
    <w:rsid w:val="00D478BD"/>
    <w:rsid w:val="00D6160E"/>
    <w:rsid w:val="00D63200"/>
    <w:rsid w:val="00D707EF"/>
    <w:rsid w:val="00D70CBA"/>
    <w:rsid w:val="00D93887"/>
    <w:rsid w:val="00D93C90"/>
    <w:rsid w:val="00D9770E"/>
    <w:rsid w:val="00DA3CEE"/>
    <w:rsid w:val="00DB63EE"/>
    <w:rsid w:val="00DC0357"/>
    <w:rsid w:val="00DC56CB"/>
    <w:rsid w:val="00DD4C74"/>
    <w:rsid w:val="00DE3E17"/>
    <w:rsid w:val="00DE56E2"/>
    <w:rsid w:val="00DF4C9C"/>
    <w:rsid w:val="00E2776F"/>
    <w:rsid w:val="00E82B55"/>
    <w:rsid w:val="00EA6A27"/>
    <w:rsid w:val="00EB1AC3"/>
    <w:rsid w:val="00ED1FBF"/>
    <w:rsid w:val="00EF06C9"/>
    <w:rsid w:val="00F05AD7"/>
    <w:rsid w:val="00F11375"/>
    <w:rsid w:val="00F158C4"/>
    <w:rsid w:val="00F20C15"/>
    <w:rsid w:val="00F4518D"/>
    <w:rsid w:val="00F63A31"/>
    <w:rsid w:val="00F84EBA"/>
    <w:rsid w:val="00FD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4C45D4"/>
  <w15:docId w15:val="{407D2F38-BE31-4A8D-8DB2-992D9E6C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5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201F"/>
    <w:rPr>
      <w:rFonts w:ascii="Arial" w:eastAsia="ＭＳ ゴシック" w:hAnsi="Arial"/>
      <w:sz w:val="18"/>
      <w:szCs w:val="18"/>
    </w:rPr>
  </w:style>
  <w:style w:type="paragraph" w:styleId="a4">
    <w:name w:val="header"/>
    <w:basedOn w:val="a"/>
    <w:link w:val="a5"/>
    <w:rsid w:val="000C3D3F"/>
    <w:pPr>
      <w:tabs>
        <w:tab w:val="center" w:pos="4252"/>
        <w:tab w:val="right" w:pos="8504"/>
      </w:tabs>
      <w:snapToGrid w:val="0"/>
    </w:pPr>
  </w:style>
  <w:style w:type="character" w:customStyle="1" w:styleId="a5">
    <w:name w:val="ヘッダー (文字)"/>
    <w:basedOn w:val="a0"/>
    <w:link w:val="a4"/>
    <w:rsid w:val="000C3D3F"/>
    <w:rPr>
      <w:kern w:val="2"/>
      <w:sz w:val="21"/>
      <w:szCs w:val="24"/>
    </w:rPr>
  </w:style>
  <w:style w:type="paragraph" w:styleId="a6">
    <w:name w:val="footer"/>
    <w:basedOn w:val="a"/>
    <w:link w:val="a7"/>
    <w:uiPriority w:val="99"/>
    <w:rsid w:val="000C3D3F"/>
    <w:pPr>
      <w:tabs>
        <w:tab w:val="center" w:pos="4252"/>
        <w:tab w:val="right" w:pos="8504"/>
      </w:tabs>
      <w:snapToGrid w:val="0"/>
    </w:pPr>
  </w:style>
  <w:style w:type="character" w:customStyle="1" w:styleId="a7">
    <w:name w:val="フッター (文字)"/>
    <w:basedOn w:val="a0"/>
    <w:link w:val="a6"/>
    <w:uiPriority w:val="99"/>
    <w:rsid w:val="000C3D3F"/>
    <w:rPr>
      <w:kern w:val="2"/>
      <w:sz w:val="21"/>
      <w:szCs w:val="24"/>
    </w:rPr>
  </w:style>
  <w:style w:type="paragraph" w:customStyle="1" w:styleId="a8">
    <w:name w:val="（１）"/>
    <w:basedOn w:val="a"/>
    <w:rsid w:val="00C72AB7"/>
    <w:rPr>
      <w:rFonts w:ascii="ＭＳ ゴシック" w:eastAsia="ＭＳ ゴシック" w:hAnsi="ＭＳ ゴシック"/>
      <w:sz w:val="24"/>
    </w:rPr>
  </w:style>
  <w:style w:type="paragraph" w:customStyle="1" w:styleId="1">
    <w:name w:val="スタイル1"/>
    <w:basedOn w:val="a"/>
    <w:link w:val="10"/>
    <w:rsid w:val="00C72AB7"/>
    <w:pPr>
      <w:tabs>
        <w:tab w:val="right" w:pos="9057"/>
      </w:tabs>
      <w:ind w:leftChars="200" w:left="420" w:firstLineChars="100" w:firstLine="220"/>
    </w:pPr>
    <w:rPr>
      <w:rFonts w:ascii="ＭＳ 明朝"/>
      <w:sz w:val="24"/>
      <w:szCs w:val="22"/>
    </w:rPr>
  </w:style>
  <w:style w:type="character" w:customStyle="1" w:styleId="10">
    <w:name w:val="スタイル1 (文字)"/>
    <w:basedOn w:val="a0"/>
    <w:link w:val="1"/>
    <w:rsid w:val="00C72AB7"/>
    <w:rPr>
      <w:rFonts w:ascii="ＭＳ 明朝"/>
      <w:kern w:val="2"/>
      <w:sz w:val="24"/>
      <w:szCs w:val="22"/>
    </w:rPr>
  </w:style>
  <w:style w:type="table" w:styleId="a9">
    <w:name w:val="Table Grid"/>
    <w:basedOn w:val="a1"/>
    <w:rsid w:val="00C72A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B28B6"/>
    <w:pPr>
      <w:ind w:leftChars="400" w:left="840"/>
    </w:pPr>
  </w:style>
  <w:style w:type="character" w:styleId="ab">
    <w:name w:val="annotation reference"/>
    <w:basedOn w:val="a0"/>
    <w:semiHidden/>
    <w:unhideWhenUsed/>
    <w:rsid w:val="008E6013"/>
    <w:rPr>
      <w:sz w:val="18"/>
      <w:szCs w:val="18"/>
    </w:rPr>
  </w:style>
  <w:style w:type="paragraph" w:styleId="ac">
    <w:name w:val="annotation text"/>
    <w:basedOn w:val="a"/>
    <w:link w:val="ad"/>
    <w:unhideWhenUsed/>
    <w:rsid w:val="008E6013"/>
    <w:pPr>
      <w:jc w:val="left"/>
    </w:pPr>
  </w:style>
  <w:style w:type="character" w:customStyle="1" w:styleId="ad">
    <w:name w:val="コメント文字列 (文字)"/>
    <w:basedOn w:val="a0"/>
    <w:link w:val="ac"/>
    <w:rsid w:val="008E6013"/>
    <w:rPr>
      <w:kern w:val="2"/>
      <w:sz w:val="21"/>
      <w:szCs w:val="24"/>
    </w:rPr>
  </w:style>
  <w:style w:type="paragraph" w:styleId="ae">
    <w:name w:val="annotation subject"/>
    <w:basedOn w:val="ac"/>
    <w:next w:val="ac"/>
    <w:link w:val="af"/>
    <w:semiHidden/>
    <w:unhideWhenUsed/>
    <w:rsid w:val="008E6013"/>
    <w:rPr>
      <w:b/>
      <w:bCs/>
    </w:rPr>
  </w:style>
  <w:style w:type="character" w:customStyle="1" w:styleId="af">
    <w:name w:val="コメント内容 (文字)"/>
    <w:basedOn w:val="ad"/>
    <w:link w:val="ae"/>
    <w:semiHidden/>
    <w:rsid w:val="008E6013"/>
    <w:rPr>
      <w:b/>
      <w:bCs/>
      <w:kern w:val="2"/>
      <w:sz w:val="21"/>
      <w:szCs w:val="24"/>
    </w:rPr>
  </w:style>
  <w:style w:type="paragraph" w:customStyle="1" w:styleId="Default">
    <w:name w:val="Default"/>
    <w:rsid w:val="007C383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6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3C22-C494-4087-B085-0BF8F164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2206</Words>
  <Characters>106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業　務　仕　様　書</vt:lpstr>
      <vt:lpstr>委　託　業　務　仕　様　書</vt:lpstr>
    </vt:vector>
  </TitlesOfParts>
  <Company>（株）ぎょうせい</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業　務　仕　様　書</dc:title>
  <dc:creator>0807</dc:creator>
  <cp:lastModifiedBy>木藤 友紀子</cp:lastModifiedBy>
  <cp:revision>24</cp:revision>
  <cp:lastPrinted>2025-09-24T04:37:00Z</cp:lastPrinted>
  <dcterms:created xsi:type="dcterms:W3CDTF">2025-08-25T00:45:00Z</dcterms:created>
  <dcterms:modified xsi:type="dcterms:W3CDTF">2025-09-25T02:01:00Z</dcterms:modified>
</cp:coreProperties>
</file>